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8DE" w:rsidRPr="000718DE" w:rsidRDefault="000718DE" w:rsidP="000718DE">
      <w:pPr>
        <w:pStyle w:val="2"/>
        <w:keepNext w:val="0"/>
        <w:keepLines w:val="0"/>
        <w:spacing w:before="0" w:line="240" w:lineRule="auto"/>
        <w:jc w:val="center"/>
        <w:rPr>
          <w:rStyle w:val="FontStyle72"/>
          <w:rFonts w:ascii="Times New Roman" w:hAnsi="Times New Roman" w:cs="Times New Roman"/>
          <w:i w:val="0"/>
          <w:color w:val="auto"/>
          <w:sz w:val="24"/>
          <w:szCs w:val="24"/>
        </w:rPr>
      </w:pPr>
      <w:bookmarkStart w:id="0" w:name="_Toc387134446"/>
      <w:bookmarkStart w:id="1" w:name="_Toc387134445"/>
      <w:r w:rsidRPr="000718DE">
        <w:rPr>
          <w:rStyle w:val="FontStyle72"/>
          <w:rFonts w:ascii="Times New Roman" w:hAnsi="Times New Roman" w:cs="Times New Roman"/>
          <w:i w:val="0"/>
          <w:color w:val="auto"/>
          <w:sz w:val="24"/>
          <w:szCs w:val="24"/>
        </w:rPr>
        <w:t>ОСНОВНЫЕ ПРОБЛЕМЫ РЕЛИГИОЗНОЙ ИДЕНТИФИКАЦИИ В КЫРГЫЗСТАНЕ</w:t>
      </w:r>
      <w:bookmarkEnd w:id="0"/>
    </w:p>
    <w:p w:rsidR="000718DE" w:rsidRPr="000718DE" w:rsidRDefault="000718DE" w:rsidP="000718DE">
      <w:pPr>
        <w:pStyle w:val="2"/>
        <w:keepNext w:val="0"/>
        <w:keepLines w:val="0"/>
        <w:spacing w:before="0" w:line="240" w:lineRule="auto"/>
        <w:jc w:val="center"/>
        <w:rPr>
          <w:rStyle w:val="FontStyle72"/>
          <w:rFonts w:ascii="Times New Roman" w:hAnsi="Times New Roman" w:cs="Times New Roman"/>
          <w:i w:val="0"/>
          <w:iCs w:val="0"/>
          <w:color w:val="auto"/>
          <w:sz w:val="24"/>
          <w:szCs w:val="24"/>
          <w:lang w:val="ky-KG"/>
        </w:rPr>
      </w:pPr>
    </w:p>
    <w:p w:rsidR="000718DE" w:rsidRPr="000718DE" w:rsidRDefault="000718DE" w:rsidP="000718DE">
      <w:pPr>
        <w:pStyle w:val="2"/>
        <w:keepNext w:val="0"/>
        <w:keepLines w:val="0"/>
        <w:spacing w:before="0" w:line="240" w:lineRule="auto"/>
        <w:jc w:val="right"/>
        <w:rPr>
          <w:rStyle w:val="FontStyle72"/>
          <w:rFonts w:ascii="Times New Roman" w:hAnsi="Times New Roman" w:cs="Times New Roman"/>
          <w:i w:val="0"/>
          <w:iCs w:val="0"/>
          <w:caps/>
          <w:color w:val="auto"/>
          <w:sz w:val="24"/>
          <w:szCs w:val="24"/>
        </w:rPr>
      </w:pPr>
      <w:r w:rsidRPr="000718DE">
        <w:rPr>
          <w:rStyle w:val="FontStyle72"/>
          <w:rFonts w:ascii="Times New Roman" w:hAnsi="Times New Roman" w:cs="Times New Roman"/>
          <w:i w:val="0"/>
          <w:caps/>
          <w:color w:val="auto"/>
          <w:sz w:val="24"/>
          <w:szCs w:val="24"/>
        </w:rPr>
        <w:t>Канаев А.Б.</w:t>
      </w:r>
      <w:bookmarkEnd w:id="1"/>
    </w:p>
    <w:p w:rsidR="000718DE" w:rsidRPr="000718DE" w:rsidRDefault="000718DE" w:rsidP="000718DE">
      <w:pPr>
        <w:pStyle w:val="a3"/>
        <w:spacing w:before="0" w:beforeAutospacing="0" w:after="0" w:afterAutospacing="0"/>
        <w:jc w:val="right"/>
        <w:rPr>
          <w:bCs/>
          <w:lang w:val="ky-KG"/>
        </w:rPr>
      </w:pPr>
      <w:proofErr w:type="spellStart"/>
      <w:r w:rsidRPr="000718DE">
        <w:rPr>
          <w:bCs/>
        </w:rPr>
        <w:t>Кыргызский</w:t>
      </w:r>
      <w:proofErr w:type="spellEnd"/>
      <w:r w:rsidRPr="000718DE">
        <w:rPr>
          <w:bCs/>
        </w:rPr>
        <w:t xml:space="preserve"> национальный университет им. </w:t>
      </w:r>
      <w:proofErr w:type="spellStart"/>
      <w:r w:rsidRPr="000718DE">
        <w:rPr>
          <w:bCs/>
        </w:rPr>
        <w:t>Ж.Баласагына</w:t>
      </w:r>
      <w:proofErr w:type="spellEnd"/>
    </w:p>
    <w:p w:rsidR="000718DE" w:rsidRPr="000718DE" w:rsidRDefault="000718DE" w:rsidP="000718DE">
      <w:pPr>
        <w:pStyle w:val="a3"/>
        <w:spacing w:before="0" w:beforeAutospacing="0" w:after="0" w:afterAutospacing="0"/>
        <w:jc w:val="center"/>
        <w:rPr>
          <w:lang w:val="ky-KG"/>
        </w:rPr>
      </w:pPr>
    </w:p>
    <w:p w:rsidR="000718DE" w:rsidRPr="000718DE" w:rsidRDefault="000718DE" w:rsidP="000718DE">
      <w:pPr>
        <w:pStyle w:val="Style4"/>
        <w:widowControl/>
        <w:jc w:val="right"/>
        <w:rPr>
          <w:rStyle w:val="FontStyle72"/>
          <w:rFonts w:ascii="Times New Roman" w:hAnsi="Times New Roman" w:cs="Times New Roman"/>
          <w:b/>
          <w:i w:val="0"/>
          <w:sz w:val="24"/>
          <w:szCs w:val="24"/>
        </w:rPr>
      </w:pPr>
      <w:r w:rsidRPr="000718DE">
        <w:rPr>
          <w:rStyle w:val="FontStyle72"/>
          <w:rFonts w:ascii="Times New Roman" w:hAnsi="Times New Roman" w:cs="Times New Roman"/>
          <w:b/>
          <w:i w:val="0"/>
          <w:sz w:val="24"/>
          <w:szCs w:val="24"/>
        </w:rPr>
        <w:t>УДК 323.284.1</w:t>
      </w:r>
    </w:p>
    <w:p w:rsidR="000718DE" w:rsidRPr="000718DE" w:rsidRDefault="000718DE" w:rsidP="000718DE">
      <w:pPr>
        <w:pStyle w:val="Style30"/>
        <w:widowControl/>
        <w:spacing w:line="240" w:lineRule="auto"/>
        <w:ind w:firstLine="567"/>
        <w:rPr>
          <w:rStyle w:val="FontStyle72"/>
          <w:rFonts w:ascii="Times New Roman" w:hAnsi="Times New Roman" w:cs="Times New Roman"/>
          <w:b/>
          <w:i w:val="0"/>
          <w:sz w:val="24"/>
          <w:szCs w:val="24"/>
        </w:rPr>
      </w:pPr>
    </w:p>
    <w:p w:rsidR="000718DE" w:rsidRPr="000718DE" w:rsidRDefault="000718DE" w:rsidP="000718DE">
      <w:pPr>
        <w:pStyle w:val="Style4"/>
        <w:widowControl/>
        <w:ind w:firstLine="567"/>
        <w:jc w:val="both"/>
        <w:rPr>
          <w:rStyle w:val="FontStyle72"/>
          <w:rFonts w:ascii="Times New Roman" w:hAnsi="Times New Roman" w:cs="Times New Roman"/>
          <w:i w:val="0"/>
          <w:sz w:val="24"/>
          <w:szCs w:val="24"/>
        </w:rPr>
      </w:pPr>
      <w:r w:rsidRPr="000718DE">
        <w:rPr>
          <w:rStyle w:val="FontStyle72"/>
          <w:rFonts w:ascii="Times New Roman" w:hAnsi="Times New Roman" w:cs="Times New Roman"/>
          <w:i w:val="0"/>
          <w:sz w:val="24"/>
          <w:szCs w:val="24"/>
        </w:rPr>
        <w:t>С обретением суверенности постсоветскими республиками, и Кыргызстаном, в частности, проблема религиозной идентификации в нашей стране становится предметом исследования политологии, философии, социологии, психологии и других социальных наук [1].</w:t>
      </w:r>
    </w:p>
    <w:p w:rsidR="000718DE" w:rsidRPr="000718DE" w:rsidRDefault="000718DE" w:rsidP="000718DE">
      <w:pPr>
        <w:pStyle w:val="Style5"/>
        <w:widowControl/>
        <w:ind w:firstLine="567"/>
        <w:jc w:val="both"/>
        <w:rPr>
          <w:rStyle w:val="FontStyle72"/>
          <w:rFonts w:ascii="Times New Roman" w:hAnsi="Times New Roman" w:cs="Times New Roman"/>
          <w:i w:val="0"/>
          <w:sz w:val="24"/>
          <w:szCs w:val="24"/>
        </w:rPr>
      </w:pPr>
      <w:r w:rsidRPr="000718DE">
        <w:rPr>
          <w:rStyle w:val="FontStyle72"/>
          <w:rFonts w:ascii="Times New Roman" w:hAnsi="Times New Roman" w:cs="Times New Roman"/>
          <w:i w:val="0"/>
          <w:sz w:val="24"/>
          <w:szCs w:val="24"/>
        </w:rPr>
        <w:t xml:space="preserve">В Кыргызстане в последние годы идет активное самоопределение религиозных общин и религиозных организаций, а также религиозной идентификации. Как выше отмечено, дискредитация или утрата прежних идентификационных критериев в стране привели к дезориентации и идеологическому вакууму, что не могло не актуализировать поиски новых идентификаторов. Закономерным результатом стал рост этнического самосознания, важнейшим признаком которого стала индивидуальная </w:t>
      </w:r>
      <w:proofErr w:type="spellStart"/>
      <w:r w:rsidRPr="000718DE">
        <w:rPr>
          <w:rStyle w:val="FontStyle72"/>
          <w:rFonts w:ascii="Times New Roman" w:hAnsi="Times New Roman" w:cs="Times New Roman"/>
          <w:i w:val="0"/>
          <w:sz w:val="24"/>
          <w:szCs w:val="24"/>
        </w:rPr>
        <w:t>соотносимость</w:t>
      </w:r>
      <w:proofErr w:type="spellEnd"/>
      <w:r w:rsidRPr="000718DE">
        <w:rPr>
          <w:rStyle w:val="FontStyle72"/>
          <w:rFonts w:ascii="Times New Roman" w:hAnsi="Times New Roman" w:cs="Times New Roman"/>
          <w:i w:val="0"/>
          <w:sz w:val="24"/>
          <w:szCs w:val="24"/>
        </w:rPr>
        <w:t xml:space="preserve"> с традиционной религией «своего» этноса.</w:t>
      </w:r>
    </w:p>
    <w:p w:rsidR="000718DE" w:rsidRPr="000718DE" w:rsidRDefault="000718DE" w:rsidP="000718DE">
      <w:pPr>
        <w:pStyle w:val="Style5"/>
        <w:widowControl/>
        <w:ind w:firstLine="567"/>
        <w:jc w:val="both"/>
        <w:rPr>
          <w:rStyle w:val="FontStyle72"/>
          <w:rFonts w:ascii="Times New Roman" w:hAnsi="Times New Roman" w:cs="Times New Roman"/>
          <w:i w:val="0"/>
          <w:sz w:val="24"/>
          <w:szCs w:val="24"/>
        </w:rPr>
      </w:pPr>
      <w:r w:rsidRPr="000718DE">
        <w:rPr>
          <w:rStyle w:val="FontStyle72"/>
          <w:rFonts w:ascii="Times New Roman" w:hAnsi="Times New Roman" w:cs="Times New Roman"/>
          <w:i w:val="0"/>
          <w:sz w:val="24"/>
          <w:szCs w:val="24"/>
        </w:rPr>
        <w:t>Как известно, после обвального распада СССР все страны «новой» Центральной Азии, в том числе и Кыргызстан, заявили о своей принадлежности к мусульманскому миру, что явилось лишь констатацией той реальности, которая формировалась на протяжении многих веков. Атеизм, ставший одним из основополагающих, «несущих» компонентов советской официальной доктрины, после своего отступления неизбежно уступил место ответной волне «</w:t>
      </w:r>
      <w:proofErr w:type="spellStart"/>
      <w:r w:rsidRPr="000718DE">
        <w:rPr>
          <w:rStyle w:val="FontStyle72"/>
          <w:rFonts w:ascii="Times New Roman" w:hAnsi="Times New Roman" w:cs="Times New Roman"/>
          <w:i w:val="0"/>
          <w:sz w:val="24"/>
          <w:szCs w:val="24"/>
        </w:rPr>
        <w:t>религиозации</w:t>
      </w:r>
      <w:proofErr w:type="spellEnd"/>
      <w:r w:rsidRPr="000718DE">
        <w:rPr>
          <w:rStyle w:val="FontStyle72"/>
          <w:rFonts w:ascii="Times New Roman" w:hAnsi="Times New Roman" w:cs="Times New Roman"/>
          <w:i w:val="0"/>
          <w:sz w:val="24"/>
          <w:szCs w:val="24"/>
        </w:rPr>
        <w:t xml:space="preserve">» общественного сознания, культуры, социальной организации. Вместе с тем </w:t>
      </w:r>
      <w:proofErr w:type="spellStart"/>
      <w:r w:rsidRPr="000718DE">
        <w:rPr>
          <w:rStyle w:val="FontStyle72"/>
          <w:rFonts w:ascii="Times New Roman" w:hAnsi="Times New Roman" w:cs="Times New Roman"/>
          <w:i w:val="0"/>
          <w:sz w:val="24"/>
          <w:szCs w:val="24"/>
        </w:rPr>
        <w:t>кыргызстанское</w:t>
      </w:r>
      <w:proofErr w:type="spellEnd"/>
      <w:r w:rsidRPr="000718DE">
        <w:rPr>
          <w:rStyle w:val="FontStyle72"/>
          <w:rFonts w:ascii="Times New Roman" w:hAnsi="Times New Roman" w:cs="Times New Roman"/>
          <w:i w:val="0"/>
          <w:sz w:val="24"/>
          <w:szCs w:val="24"/>
        </w:rPr>
        <w:t xml:space="preserve"> общество находится в переходном состоянии, содержащим в себе </w:t>
      </w:r>
      <w:proofErr w:type="spellStart"/>
      <w:r w:rsidRPr="000718DE">
        <w:rPr>
          <w:rStyle w:val="FontStyle72"/>
          <w:rFonts w:ascii="Times New Roman" w:hAnsi="Times New Roman" w:cs="Times New Roman"/>
          <w:i w:val="0"/>
          <w:sz w:val="24"/>
          <w:szCs w:val="24"/>
        </w:rPr>
        <w:t>многовариантность</w:t>
      </w:r>
      <w:proofErr w:type="spellEnd"/>
      <w:r w:rsidRPr="000718DE">
        <w:rPr>
          <w:rStyle w:val="FontStyle72"/>
          <w:rFonts w:ascii="Times New Roman" w:hAnsi="Times New Roman" w:cs="Times New Roman"/>
          <w:i w:val="0"/>
          <w:sz w:val="24"/>
          <w:szCs w:val="24"/>
        </w:rPr>
        <w:t xml:space="preserve"> дальнейшей эволюции политико-религиозной и духовной ситуации. </w:t>
      </w:r>
      <w:proofErr w:type="gramStart"/>
      <w:r w:rsidRPr="000718DE">
        <w:rPr>
          <w:rStyle w:val="FontStyle72"/>
          <w:rFonts w:ascii="Times New Roman" w:hAnsi="Times New Roman" w:cs="Times New Roman"/>
          <w:i w:val="0"/>
          <w:sz w:val="24"/>
          <w:szCs w:val="24"/>
        </w:rPr>
        <w:t xml:space="preserve">К важнейшим фактором национально-государственного «бытования» и этнокультурного самоопределения народов традиционно относится религиозная идентичность, предполагающая отождествление основной массы населения или, по меньшей мере, «этнического ядра» с той или иной </w:t>
      </w:r>
      <w:proofErr w:type="spellStart"/>
      <w:r w:rsidRPr="000718DE">
        <w:rPr>
          <w:rStyle w:val="FontStyle72"/>
          <w:rFonts w:ascii="Times New Roman" w:hAnsi="Times New Roman" w:cs="Times New Roman"/>
          <w:i w:val="0"/>
          <w:sz w:val="24"/>
          <w:szCs w:val="24"/>
        </w:rPr>
        <w:t>конфессией</w:t>
      </w:r>
      <w:proofErr w:type="spellEnd"/>
      <w:r w:rsidRPr="000718DE">
        <w:rPr>
          <w:rStyle w:val="FontStyle72"/>
          <w:rFonts w:ascii="Times New Roman" w:hAnsi="Times New Roman" w:cs="Times New Roman"/>
          <w:i w:val="0"/>
          <w:sz w:val="24"/>
          <w:szCs w:val="24"/>
        </w:rPr>
        <w:t xml:space="preserve">. </w:t>
      </w:r>
      <w:proofErr w:type="gramEnd"/>
    </w:p>
    <w:p w:rsidR="000718DE" w:rsidRPr="000718DE" w:rsidRDefault="000718DE" w:rsidP="000718DE">
      <w:pPr>
        <w:pStyle w:val="Style5"/>
        <w:widowControl/>
        <w:ind w:firstLine="567"/>
        <w:jc w:val="both"/>
        <w:rPr>
          <w:rStyle w:val="FontStyle72"/>
          <w:rFonts w:ascii="Times New Roman" w:hAnsi="Times New Roman" w:cs="Times New Roman"/>
          <w:i w:val="0"/>
          <w:sz w:val="24"/>
          <w:szCs w:val="24"/>
        </w:rPr>
      </w:pPr>
    </w:p>
    <w:p w:rsidR="000718DE" w:rsidRPr="000718DE" w:rsidRDefault="000718DE" w:rsidP="000718DE">
      <w:pPr>
        <w:pStyle w:val="Style5"/>
        <w:widowControl/>
        <w:jc w:val="center"/>
        <w:rPr>
          <w:b/>
        </w:rPr>
      </w:pPr>
      <w:r w:rsidRPr="000718DE">
        <w:rPr>
          <w:b/>
        </w:rPr>
        <w:t xml:space="preserve">Таблица 1 Критерий религиозной идентичности стран Центральной Азии </w:t>
      </w:r>
      <w:r w:rsidRPr="000718DE">
        <w:t>[2]</w:t>
      </w:r>
    </w:p>
    <w:p w:rsidR="000718DE" w:rsidRPr="000718DE" w:rsidRDefault="000718DE" w:rsidP="000718DE">
      <w:pPr>
        <w:pStyle w:val="Style5"/>
        <w:widowControl/>
        <w:ind w:firstLine="567"/>
        <w:jc w:val="both"/>
        <w:rPr>
          <w:b/>
        </w:rPr>
      </w:pPr>
    </w:p>
    <w:tbl>
      <w:tblPr>
        <w:tblW w:w="891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3"/>
        <w:gridCol w:w="1417"/>
        <w:gridCol w:w="1417"/>
        <w:gridCol w:w="1298"/>
        <w:gridCol w:w="1298"/>
        <w:gridCol w:w="1298"/>
        <w:gridCol w:w="1299"/>
      </w:tblGrid>
      <w:tr w:rsidR="000718DE" w:rsidRPr="000718DE" w:rsidTr="008E249A">
        <w:tc>
          <w:tcPr>
            <w:tcW w:w="883" w:type="dxa"/>
            <w:vMerge w:val="restart"/>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b/>
                <w:sz w:val="24"/>
                <w:szCs w:val="24"/>
                <w:lang w:val="ky-KG"/>
              </w:rPr>
            </w:pPr>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b/>
                <w:sz w:val="24"/>
                <w:szCs w:val="24"/>
              </w:rPr>
            </w:pPr>
            <w:r w:rsidRPr="000718DE">
              <w:rPr>
                <w:rFonts w:ascii="Times New Roman" w:hAnsi="Times New Roman" w:cs="Times New Roman"/>
                <w:b/>
                <w:sz w:val="24"/>
                <w:szCs w:val="24"/>
              </w:rPr>
              <w:t>№</w:t>
            </w:r>
          </w:p>
        </w:tc>
        <w:tc>
          <w:tcPr>
            <w:tcW w:w="1417" w:type="dxa"/>
            <w:vMerge w:val="restart"/>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b/>
                <w:sz w:val="24"/>
                <w:szCs w:val="24"/>
                <w:lang w:val="en-US"/>
              </w:rPr>
            </w:pPr>
            <w:r w:rsidRPr="000718DE">
              <w:rPr>
                <w:rFonts w:ascii="Times New Roman" w:hAnsi="Times New Roman" w:cs="Times New Roman"/>
                <w:b/>
                <w:sz w:val="24"/>
                <w:szCs w:val="24"/>
              </w:rPr>
              <w:t>Критерии идентичности</w:t>
            </w:r>
            <w:r w:rsidRPr="000718DE">
              <w:rPr>
                <w:rFonts w:ascii="Times New Roman" w:hAnsi="Times New Roman" w:cs="Times New Roman"/>
                <w:b/>
                <w:sz w:val="24"/>
                <w:szCs w:val="24"/>
                <w:lang w:val="en-US"/>
              </w:rPr>
              <w:t xml:space="preserve"> </w:t>
            </w:r>
          </w:p>
        </w:tc>
        <w:tc>
          <w:tcPr>
            <w:tcW w:w="6610" w:type="dxa"/>
            <w:gridSpan w:val="5"/>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b/>
                <w:sz w:val="24"/>
                <w:szCs w:val="24"/>
              </w:rPr>
            </w:pPr>
            <w:r w:rsidRPr="000718DE">
              <w:rPr>
                <w:rFonts w:ascii="Times New Roman" w:hAnsi="Times New Roman" w:cs="Times New Roman"/>
                <w:b/>
                <w:sz w:val="24"/>
                <w:szCs w:val="24"/>
              </w:rPr>
              <w:t>Страны региона</w:t>
            </w:r>
          </w:p>
        </w:tc>
      </w:tr>
      <w:tr w:rsidR="000718DE" w:rsidRPr="000718DE" w:rsidTr="008E249A">
        <w:tc>
          <w:tcPr>
            <w:tcW w:w="883" w:type="dxa"/>
            <w:vMerge/>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b/>
                <w:sz w:val="24"/>
                <w:szCs w:val="24"/>
              </w:rPr>
            </w:pPr>
          </w:p>
        </w:tc>
        <w:tc>
          <w:tcPr>
            <w:tcW w:w="1417" w:type="dxa"/>
            <w:vMerge/>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b/>
                <w:sz w:val="24"/>
                <w:szCs w:val="24"/>
              </w:rPr>
            </w:pPr>
          </w:p>
        </w:tc>
        <w:tc>
          <w:tcPr>
            <w:tcW w:w="1417"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b/>
                <w:sz w:val="24"/>
                <w:szCs w:val="24"/>
                <w:lang w:val="en-US"/>
              </w:rPr>
            </w:pPr>
            <w:r w:rsidRPr="000718DE">
              <w:rPr>
                <w:rFonts w:ascii="Times New Roman" w:hAnsi="Times New Roman" w:cs="Times New Roman"/>
                <w:b/>
                <w:sz w:val="24"/>
                <w:szCs w:val="24"/>
              </w:rPr>
              <w:t>Республика Казахстан</w:t>
            </w:r>
            <w:r w:rsidRPr="000718DE">
              <w:rPr>
                <w:rFonts w:ascii="Times New Roman" w:hAnsi="Times New Roman" w:cs="Times New Roman"/>
                <w:b/>
                <w:sz w:val="24"/>
                <w:szCs w:val="24"/>
                <w:lang w:val="en-US"/>
              </w:rPr>
              <w:t xml:space="preserve"> </w:t>
            </w:r>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b/>
                <w:sz w:val="24"/>
                <w:szCs w:val="24"/>
                <w:lang w:val="en-US"/>
              </w:rPr>
            </w:pPr>
            <w:proofErr w:type="spellStart"/>
            <w:r w:rsidRPr="000718DE">
              <w:rPr>
                <w:rFonts w:ascii="Times New Roman" w:hAnsi="Times New Roman" w:cs="Times New Roman"/>
                <w:b/>
                <w:sz w:val="24"/>
                <w:szCs w:val="24"/>
              </w:rPr>
              <w:t>Кыргызс</w:t>
            </w:r>
            <w:proofErr w:type="spellEnd"/>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b/>
                <w:sz w:val="24"/>
                <w:szCs w:val="24"/>
                <w:lang w:val="en-US"/>
              </w:rPr>
            </w:pPr>
            <w:proofErr w:type="spellStart"/>
            <w:r w:rsidRPr="000718DE">
              <w:rPr>
                <w:rFonts w:ascii="Times New Roman" w:hAnsi="Times New Roman" w:cs="Times New Roman"/>
                <w:b/>
                <w:sz w:val="24"/>
                <w:szCs w:val="24"/>
              </w:rPr>
              <w:t>кая</w:t>
            </w:r>
            <w:proofErr w:type="spellEnd"/>
            <w:r w:rsidRPr="000718DE">
              <w:rPr>
                <w:rFonts w:ascii="Times New Roman" w:hAnsi="Times New Roman" w:cs="Times New Roman"/>
                <w:b/>
                <w:sz w:val="24"/>
                <w:szCs w:val="24"/>
              </w:rPr>
              <w:t xml:space="preserve"> </w:t>
            </w:r>
            <w:proofErr w:type="spellStart"/>
            <w:r w:rsidRPr="000718DE">
              <w:rPr>
                <w:rFonts w:ascii="Times New Roman" w:hAnsi="Times New Roman" w:cs="Times New Roman"/>
                <w:b/>
                <w:sz w:val="24"/>
                <w:szCs w:val="24"/>
              </w:rPr>
              <w:t>Респуб</w:t>
            </w:r>
            <w:proofErr w:type="spellEnd"/>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b/>
                <w:sz w:val="24"/>
                <w:szCs w:val="24"/>
              </w:rPr>
            </w:pPr>
            <w:r w:rsidRPr="000718DE">
              <w:rPr>
                <w:rFonts w:ascii="Times New Roman" w:hAnsi="Times New Roman" w:cs="Times New Roman"/>
                <w:b/>
                <w:sz w:val="24"/>
                <w:szCs w:val="24"/>
              </w:rPr>
              <w:t>лика</w:t>
            </w:r>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b/>
                <w:sz w:val="24"/>
                <w:szCs w:val="24"/>
                <w:lang w:val="en-US"/>
              </w:rPr>
            </w:pPr>
            <w:proofErr w:type="spellStart"/>
            <w:r w:rsidRPr="000718DE">
              <w:rPr>
                <w:rFonts w:ascii="Times New Roman" w:hAnsi="Times New Roman" w:cs="Times New Roman"/>
                <w:b/>
                <w:sz w:val="24"/>
                <w:szCs w:val="24"/>
              </w:rPr>
              <w:t>Респуб</w:t>
            </w:r>
            <w:proofErr w:type="spellEnd"/>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b/>
                <w:sz w:val="24"/>
                <w:szCs w:val="24"/>
              </w:rPr>
            </w:pPr>
            <w:r w:rsidRPr="000718DE">
              <w:rPr>
                <w:rFonts w:ascii="Times New Roman" w:hAnsi="Times New Roman" w:cs="Times New Roman"/>
                <w:b/>
                <w:sz w:val="24"/>
                <w:szCs w:val="24"/>
              </w:rPr>
              <w:t>лика Таджикистан</w:t>
            </w:r>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b/>
                <w:sz w:val="24"/>
                <w:szCs w:val="24"/>
                <w:lang w:val="en-US"/>
              </w:rPr>
            </w:pPr>
            <w:proofErr w:type="spellStart"/>
            <w:r w:rsidRPr="000718DE">
              <w:rPr>
                <w:rFonts w:ascii="Times New Roman" w:hAnsi="Times New Roman" w:cs="Times New Roman"/>
                <w:b/>
                <w:sz w:val="24"/>
                <w:szCs w:val="24"/>
              </w:rPr>
              <w:t>Туркме</w:t>
            </w:r>
            <w:proofErr w:type="spellEnd"/>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b/>
                <w:sz w:val="24"/>
                <w:szCs w:val="24"/>
                <w:lang w:val="en-US"/>
              </w:rPr>
            </w:pPr>
            <w:proofErr w:type="spellStart"/>
            <w:r w:rsidRPr="000718DE">
              <w:rPr>
                <w:rFonts w:ascii="Times New Roman" w:hAnsi="Times New Roman" w:cs="Times New Roman"/>
                <w:b/>
                <w:sz w:val="24"/>
                <w:szCs w:val="24"/>
              </w:rPr>
              <w:t>нистан</w:t>
            </w:r>
            <w:proofErr w:type="spellEnd"/>
            <w:r w:rsidRPr="000718DE">
              <w:rPr>
                <w:rFonts w:ascii="Times New Roman" w:hAnsi="Times New Roman" w:cs="Times New Roman"/>
                <w:b/>
                <w:sz w:val="24"/>
                <w:szCs w:val="24"/>
                <w:lang w:val="en-US"/>
              </w:rPr>
              <w:t xml:space="preserve"> </w:t>
            </w:r>
          </w:p>
        </w:tc>
        <w:tc>
          <w:tcPr>
            <w:tcW w:w="1299"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b/>
                <w:sz w:val="24"/>
                <w:szCs w:val="24"/>
              </w:rPr>
            </w:pPr>
            <w:proofErr w:type="spellStart"/>
            <w:r w:rsidRPr="000718DE">
              <w:rPr>
                <w:rFonts w:ascii="Times New Roman" w:hAnsi="Times New Roman" w:cs="Times New Roman"/>
                <w:b/>
                <w:sz w:val="24"/>
                <w:szCs w:val="24"/>
              </w:rPr>
              <w:t>Респуб</w:t>
            </w:r>
            <w:proofErr w:type="spellEnd"/>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b/>
                <w:sz w:val="24"/>
                <w:szCs w:val="24"/>
              </w:rPr>
            </w:pPr>
            <w:r w:rsidRPr="000718DE">
              <w:rPr>
                <w:rFonts w:ascii="Times New Roman" w:hAnsi="Times New Roman" w:cs="Times New Roman"/>
                <w:b/>
                <w:sz w:val="24"/>
                <w:szCs w:val="24"/>
              </w:rPr>
              <w:t xml:space="preserve">лика </w:t>
            </w:r>
            <w:proofErr w:type="spellStart"/>
            <w:r w:rsidRPr="000718DE">
              <w:rPr>
                <w:rFonts w:ascii="Times New Roman" w:hAnsi="Times New Roman" w:cs="Times New Roman"/>
                <w:b/>
                <w:sz w:val="24"/>
                <w:szCs w:val="24"/>
              </w:rPr>
              <w:t>Узбекис</w:t>
            </w:r>
            <w:proofErr w:type="spellEnd"/>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b/>
                <w:sz w:val="24"/>
                <w:szCs w:val="24"/>
              </w:rPr>
            </w:pPr>
            <w:r w:rsidRPr="000718DE">
              <w:rPr>
                <w:rFonts w:ascii="Times New Roman" w:hAnsi="Times New Roman" w:cs="Times New Roman"/>
                <w:b/>
                <w:sz w:val="24"/>
                <w:szCs w:val="24"/>
              </w:rPr>
              <w:t>тан</w:t>
            </w:r>
          </w:p>
        </w:tc>
      </w:tr>
      <w:tr w:rsidR="000718DE" w:rsidRPr="000718DE" w:rsidTr="008E249A">
        <w:tc>
          <w:tcPr>
            <w:tcW w:w="883"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
        </w:tc>
        <w:tc>
          <w:tcPr>
            <w:tcW w:w="1417"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Тип режима</w:t>
            </w:r>
          </w:p>
        </w:tc>
        <w:tc>
          <w:tcPr>
            <w:tcW w:w="1417"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 xml:space="preserve">Слабо </w:t>
            </w:r>
            <w:proofErr w:type="spellStart"/>
            <w:r w:rsidRPr="000718DE">
              <w:rPr>
                <w:rFonts w:ascii="Times New Roman" w:hAnsi="Times New Roman" w:cs="Times New Roman"/>
                <w:sz w:val="24"/>
                <w:szCs w:val="24"/>
              </w:rPr>
              <w:t>либераль</w:t>
            </w:r>
            <w:proofErr w:type="spellEnd"/>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roofErr w:type="spellStart"/>
            <w:r w:rsidRPr="000718DE">
              <w:rPr>
                <w:rFonts w:ascii="Times New Roman" w:hAnsi="Times New Roman" w:cs="Times New Roman"/>
                <w:sz w:val="24"/>
                <w:szCs w:val="24"/>
              </w:rPr>
              <w:t>ный</w:t>
            </w:r>
            <w:proofErr w:type="spellEnd"/>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 xml:space="preserve">Слабо </w:t>
            </w:r>
            <w:proofErr w:type="spellStart"/>
            <w:r w:rsidRPr="000718DE">
              <w:rPr>
                <w:rFonts w:ascii="Times New Roman" w:hAnsi="Times New Roman" w:cs="Times New Roman"/>
                <w:sz w:val="24"/>
                <w:szCs w:val="24"/>
              </w:rPr>
              <w:t>либераль</w:t>
            </w:r>
            <w:proofErr w:type="spellEnd"/>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roofErr w:type="spellStart"/>
            <w:r w:rsidRPr="000718DE">
              <w:rPr>
                <w:rFonts w:ascii="Times New Roman" w:hAnsi="Times New Roman" w:cs="Times New Roman"/>
                <w:sz w:val="24"/>
                <w:szCs w:val="24"/>
              </w:rPr>
              <w:t>ный</w:t>
            </w:r>
            <w:proofErr w:type="spellEnd"/>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 xml:space="preserve">Слабо </w:t>
            </w:r>
            <w:proofErr w:type="spellStart"/>
            <w:r w:rsidRPr="000718DE">
              <w:rPr>
                <w:rFonts w:ascii="Times New Roman" w:hAnsi="Times New Roman" w:cs="Times New Roman"/>
                <w:sz w:val="24"/>
                <w:szCs w:val="24"/>
              </w:rPr>
              <w:t>либераль</w:t>
            </w:r>
            <w:proofErr w:type="spellEnd"/>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roofErr w:type="spellStart"/>
            <w:r w:rsidRPr="000718DE">
              <w:rPr>
                <w:rFonts w:ascii="Times New Roman" w:hAnsi="Times New Roman" w:cs="Times New Roman"/>
                <w:sz w:val="24"/>
                <w:szCs w:val="24"/>
              </w:rPr>
              <w:t>ный</w:t>
            </w:r>
            <w:proofErr w:type="spellEnd"/>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Авторитарный</w:t>
            </w:r>
          </w:p>
        </w:tc>
        <w:tc>
          <w:tcPr>
            <w:tcW w:w="1299"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Авторитарный</w:t>
            </w:r>
          </w:p>
        </w:tc>
      </w:tr>
      <w:tr w:rsidR="000718DE" w:rsidRPr="000718DE" w:rsidTr="008E249A">
        <w:tc>
          <w:tcPr>
            <w:tcW w:w="883"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
        </w:tc>
        <w:tc>
          <w:tcPr>
            <w:tcW w:w="1417"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Внешняя ориентация</w:t>
            </w:r>
          </w:p>
        </w:tc>
        <w:tc>
          <w:tcPr>
            <w:tcW w:w="1417"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РФ</w:t>
            </w:r>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РФ</w:t>
            </w:r>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РФ</w:t>
            </w:r>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 xml:space="preserve">РФ, </w:t>
            </w:r>
            <w:proofErr w:type="spellStart"/>
            <w:r w:rsidRPr="000718DE">
              <w:rPr>
                <w:rFonts w:ascii="Times New Roman" w:hAnsi="Times New Roman" w:cs="Times New Roman"/>
                <w:sz w:val="24"/>
                <w:szCs w:val="24"/>
              </w:rPr>
              <w:t>нейтра</w:t>
            </w:r>
            <w:proofErr w:type="spellEnd"/>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roofErr w:type="spellStart"/>
            <w:r w:rsidRPr="000718DE">
              <w:rPr>
                <w:rFonts w:ascii="Times New Roman" w:hAnsi="Times New Roman" w:cs="Times New Roman"/>
                <w:sz w:val="24"/>
                <w:szCs w:val="24"/>
              </w:rPr>
              <w:t>литет</w:t>
            </w:r>
            <w:proofErr w:type="spellEnd"/>
          </w:p>
        </w:tc>
        <w:tc>
          <w:tcPr>
            <w:tcW w:w="1299"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США</w:t>
            </w:r>
          </w:p>
        </w:tc>
      </w:tr>
      <w:tr w:rsidR="000718DE" w:rsidRPr="000718DE" w:rsidTr="008E249A">
        <w:tc>
          <w:tcPr>
            <w:tcW w:w="883"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
        </w:tc>
        <w:tc>
          <w:tcPr>
            <w:tcW w:w="1417"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 xml:space="preserve">История за </w:t>
            </w:r>
            <w:proofErr w:type="gramStart"/>
            <w:r w:rsidRPr="000718DE">
              <w:rPr>
                <w:rFonts w:ascii="Times New Roman" w:hAnsi="Times New Roman" w:cs="Times New Roman"/>
                <w:sz w:val="24"/>
                <w:szCs w:val="24"/>
              </w:rPr>
              <w:t>последние</w:t>
            </w:r>
            <w:proofErr w:type="gramEnd"/>
            <w:r w:rsidRPr="000718DE">
              <w:rPr>
                <w:rFonts w:ascii="Times New Roman" w:hAnsi="Times New Roman" w:cs="Times New Roman"/>
                <w:sz w:val="24"/>
                <w:szCs w:val="24"/>
              </w:rPr>
              <w:t xml:space="preserve"> 150 лет</w:t>
            </w:r>
          </w:p>
        </w:tc>
        <w:tc>
          <w:tcPr>
            <w:tcW w:w="1417"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roofErr w:type="spellStart"/>
            <w:r w:rsidRPr="000718DE">
              <w:rPr>
                <w:rFonts w:ascii="Times New Roman" w:hAnsi="Times New Roman" w:cs="Times New Roman"/>
                <w:sz w:val="24"/>
                <w:szCs w:val="24"/>
              </w:rPr>
              <w:t>Кокандское</w:t>
            </w:r>
            <w:proofErr w:type="spellEnd"/>
            <w:r w:rsidRPr="000718DE">
              <w:rPr>
                <w:rFonts w:ascii="Times New Roman" w:hAnsi="Times New Roman" w:cs="Times New Roman"/>
                <w:sz w:val="24"/>
                <w:szCs w:val="24"/>
              </w:rPr>
              <w:t xml:space="preserve"> ханство, Российская империя, СССР</w:t>
            </w:r>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roofErr w:type="spellStart"/>
            <w:r w:rsidRPr="000718DE">
              <w:rPr>
                <w:rFonts w:ascii="Times New Roman" w:hAnsi="Times New Roman" w:cs="Times New Roman"/>
                <w:sz w:val="24"/>
                <w:szCs w:val="24"/>
              </w:rPr>
              <w:t>Коканское</w:t>
            </w:r>
            <w:proofErr w:type="spellEnd"/>
            <w:r w:rsidRPr="000718DE">
              <w:rPr>
                <w:rFonts w:ascii="Times New Roman" w:hAnsi="Times New Roman" w:cs="Times New Roman"/>
                <w:sz w:val="24"/>
                <w:szCs w:val="24"/>
              </w:rPr>
              <w:t xml:space="preserve"> ханство, Российская империя, СССР</w:t>
            </w:r>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 xml:space="preserve">Бухарский эмират, </w:t>
            </w:r>
            <w:proofErr w:type="spellStart"/>
            <w:r w:rsidRPr="000718DE">
              <w:rPr>
                <w:rFonts w:ascii="Times New Roman" w:hAnsi="Times New Roman" w:cs="Times New Roman"/>
                <w:sz w:val="24"/>
                <w:szCs w:val="24"/>
              </w:rPr>
              <w:t>Кокандское</w:t>
            </w:r>
            <w:proofErr w:type="spellEnd"/>
            <w:r w:rsidRPr="000718DE">
              <w:rPr>
                <w:rFonts w:ascii="Times New Roman" w:hAnsi="Times New Roman" w:cs="Times New Roman"/>
                <w:sz w:val="24"/>
                <w:szCs w:val="24"/>
              </w:rPr>
              <w:t xml:space="preserve"> ханство, Российская империя, СССР</w:t>
            </w:r>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Бухарский эмират, Хивинское ханство, Российская империя, СССР.</w:t>
            </w:r>
          </w:p>
        </w:tc>
        <w:tc>
          <w:tcPr>
            <w:tcW w:w="1299"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 xml:space="preserve">Бухарский эмират, </w:t>
            </w:r>
            <w:proofErr w:type="spellStart"/>
            <w:r w:rsidRPr="000718DE">
              <w:rPr>
                <w:rFonts w:ascii="Times New Roman" w:hAnsi="Times New Roman" w:cs="Times New Roman"/>
                <w:sz w:val="24"/>
                <w:szCs w:val="24"/>
              </w:rPr>
              <w:t>Хивин</w:t>
            </w:r>
            <w:proofErr w:type="spellEnd"/>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roofErr w:type="spellStart"/>
            <w:r w:rsidRPr="000718DE">
              <w:rPr>
                <w:rFonts w:ascii="Times New Roman" w:hAnsi="Times New Roman" w:cs="Times New Roman"/>
                <w:sz w:val="24"/>
                <w:szCs w:val="24"/>
              </w:rPr>
              <w:t>ское</w:t>
            </w:r>
            <w:proofErr w:type="spellEnd"/>
            <w:r w:rsidRPr="000718DE">
              <w:rPr>
                <w:rFonts w:ascii="Times New Roman" w:hAnsi="Times New Roman" w:cs="Times New Roman"/>
                <w:sz w:val="24"/>
                <w:szCs w:val="24"/>
              </w:rPr>
              <w:t>, Коканд</w:t>
            </w:r>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roofErr w:type="spellStart"/>
            <w:r w:rsidRPr="000718DE">
              <w:rPr>
                <w:rFonts w:ascii="Times New Roman" w:hAnsi="Times New Roman" w:cs="Times New Roman"/>
                <w:sz w:val="24"/>
                <w:szCs w:val="24"/>
              </w:rPr>
              <w:t>ское</w:t>
            </w:r>
            <w:proofErr w:type="spellEnd"/>
            <w:r w:rsidRPr="000718DE">
              <w:rPr>
                <w:rFonts w:ascii="Times New Roman" w:hAnsi="Times New Roman" w:cs="Times New Roman"/>
                <w:sz w:val="24"/>
                <w:szCs w:val="24"/>
              </w:rPr>
              <w:t xml:space="preserve"> ханства, Российская империя, </w:t>
            </w:r>
            <w:r w:rsidRPr="000718DE">
              <w:rPr>
                <w:rFonts w:ascii="Times New Roman" w:hAnsi="Times New Roman" w:cs="Times New Roman"/>
                <w:sz w:val="24"/>
                <w:szCs w:val="24"/>
              </w:rPr>
              <w:lastRenderedPageBreak/>
              <w:t>СССР.</w:t>
            </w:r>
          </w:p>
        </w:tc>
      </w:tr>
      <w:tr w:rsidR="000718DE" w:rsidRPr="000718DE" w:rsidTr="008E249A">
        <w:tc>
          <w:tcPr>
            <w:tcW w:w="883"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
        </w:tc>
        <w:tc>
          <w:tcPr>
            <w:tcW w:w="1417"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Языковая группа/</w:t>
            </w:r>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Подгруппа</w:t>
            </w:r>
          </w:p>
        </w:tc>
        <w:tc>
          <w:tcPr>
            <w:tcW w:w="1417"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Тюркская/</w:t>
            </w:r>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кыпчакская</w:t>
            </w:r>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Тюркская/</w:t>
            </w:r>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lang w:val="en-US"/>
              </w:rPr>
            </w:pPr>
            <w:r w:rsidRPr="000718DE">
              <w:rPr>
                <w:rFonts w:ascii="Times New Roman" w:hAnsi="Times New Roman" w:cs="Times New Roman"/>
                <w:sz w:val="24"/>
                <w:szCs w:val="24"/>
              </w:rPr>
              <w:t>кыпчак</w:t>
            </w:r>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lang w:val="en-US"/>
              </w:rPr>
            </w:pPr>
            <w:proofErr w:type="spellStart"/>
            <w:r w:rsidRPr="000718DE">
              <w:rPr>
                <w:rFonts w:ascii="Times New Roman" w:hAnsi="Times New Roman" w:cs="Times New Roman"/>
                <w:sz w:val="24"/>
                <w:szCs w:val="24"/>
              </w:rPr>
              <w:t>ская</w:t>
            </w:r>
            <w:proofErr w:type="spellEnd"/>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Иранская/</w:t>
            </w:r>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lang w:val="en-US"/>
              </w:rPr>
            </w:pPr>
            <w:r w:rsidRPr="000718DE">
              <w:rPr>
                <w:rFonts w:ascii="Times New Roman" w:hAnsi="Times New Roman" w:cs="Times New Roman"/>
                <w:sz w:val="24"/>
                <w:szCs w:val="24"/>
              </w:rPr>
              <w:t>таджик</w:t>
            </w:r>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roofErr w:type="spellStart"/>
            <w:r w:rsidRPr="000718DE">
              <w:rPr>
                <w:rFonts w:ascii="Times New Roman" w:hAnsi="Times New Roman" w:cs="Times New Roman"/>
                <w:sz w:val="24"/>
                <w:szCs w:val="24"/>
              </w:rPr>
              <w:t>ская</w:t>
            </w:r>
            <w:proofErr w:type="spellEnd"/>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Тюркская/</w:t>
            </w:r>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roofErr w:type="spellStart"/>
            <w:r w:rsidRPr="000718DE">
              <w:rPr>
                <w:rFonts w:ascii="Times New Roman" w:hAnsi="Times New Roman" w:cs="Times New Roman"/>
                <w:sz w:val="24"/>
                <w:szCs w:val="24"/>
              </w:rPr>
              <w:t>Огузская</w:t>
            </w:r>
            <w:proofErr w:type="spellEnd"/>
          </w:p>
        </w:tc>
        <w:tc>
          <w:tcPr>
            <w:tcW w:w="1299"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Тюркская/</w:t>
            </w:r>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roofErr w:type="spellStart"/>
            <w:r w:rsidRPr="000718DE">
              <w:rPr>
                <w:rFonts w:ascii="Times New Roman" w:hAnsi="Times New Roman" w:cs="Times New Roman"/>
                <w:sz w:val="24"/>
                <w:szCs w:val="24"/>
              </w:rPr>
              <w:t>карлукская</w:t>
            </w:r>
            <w:proofErr w:type="spellEnd"/>
          </w:p>
        </w:tc>
      </w:tr>
      <w:tr w:rsidR="000718DE" w:rsidRPr="000718DE" w:rsidTr="008E249A">
        <w:tc>
          <w:tcPr>
            <w:tcW w:w="883"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
        </w:tc>
        <w:tc>
          <w:tcPr>
            <w:tcW w:w="1417"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 титульной нации</w:t>
            </w:r>
          </w:p>
        </w:tc>
        <w:tc>
          <w:tcPr>
            <w:tcW w:w="1417"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50,6</w:t>
            </w:r>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60,6</w:t>
            </w:r>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62,3</w:t>
            </w:r>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77</w:t>
            </w:r>
          </w:p>
        </w:tc>
        <w:tc>
          <w:tcPr>
            <w:tcW w:w="1299"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75</w:t>
            </w:r>
          </w:p>
        </w:tc>
      </w:tr>
      <w:tr w:rsidR="000718DE" w:rsidRPr="000718DE" w:rsidTr="008E249A">
        <w:tc>
          <w:tcPr>
            <w:tcW w:w="883"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
        </w:tc>
        <w:tc>
          <w:tcPr>
            <w:tcW w:w="1417"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roofErr w:type="spellStart"/>
            <w:r w:rsidRPr="000718DE">
              <w:rPr>
                <w:rFonts w:ascii="Times New Roman" w:hAnsi="Times New Roman" w:cs="Times New Roman"/>
                <w:sz w:val="24"/>
                <w:szCs w:val="24"/>
              </w:rPr>
              <w:t>Консолиди-рованность</w:t>
            </w:r>
            <w:proofErr w:type="spellEnd"/>
            <w:r w:rsidRPr="000718DE">
              <w:rPr>
                <w:rFonts w:ascii="Times New Roman" w:hAnsi="Times New Roman" w:cs="Times New Roman"/>
                <w:sz w:val="24"/>
                <w:szCs w:val="24"/>
              </w:rPr>
              <w:t xml:space="preserve"> титульной нации</w:t>
            </w:r>
          </w:p>
        </w:tc>
        <w:tc>
          <w:tcPr>
            <w:tcW w:w="1417"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Региона</w:t>
            </w:r>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roofErr w:type="spellStart"/>
            <w:r w:rsidRPr="000718DE">
              <w:rPr>
                <w:rFonts w:ascii="Times New Roman" w:hAnsi="Times New Roman" w:cs="Times New Roman"/>
                <w:sz w:val="24"/>
                <w:szCs w:val="24"/>
              </w:rPr>
              <w:t>лизм</w:t>
            </w:r>
            <w:proofErr w:type="spellEnd"/>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 xml:space="preserve">(3 </w:t>
            </w:r>
            <w:proofErr w:type="spellStart"/>
            <w:r w:rsidRPr="000718DE">
              <w:rPr>
                <w:rFonts w:ascii="Times New Roman" w:hAnsi="Times New Roman" w:cs="Times New Roman"/>
                <w:sz w:val="24"/>
                <w:szCs w:val="24"/>
              </w:rPr>
              <w:t>жуза</w:t>
            </w:r>
            <w:proofErr w:type="spellEnd"/>
            <w:r w:rsidRPr="000718DE">
              <w:rPr>
                <w:rFonts w:ascii="Times New Roman" w:hAnsi="Times New Roman" w:cs="Times New Roman"/>
                <w:sz w:val="24"/>
                <w:szCs w:val="24"/>
              </w:rPr>
              <w:t>)</w:t>
            </w:r>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Региона</w:t>
            </w:r>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roofErr w:type="spellStart"/>
            <w:r w:rsidRPr="000718DE">
              <w:rPr>
                <w:rFonts w:ascii="Times New Roman" w:hAnsi="Times New Roman" w:cs="Times New Roman"/>
                <w:sz w:val="24"/>
                <w:szCs w:val="24"/>
              </w:rPr>
              <w:t>лизм</w:t>
            </w:r>
            <w:proofErr w:type="spellEnd"/>
            <w:r w:rsidRPr="000718DE">
              <w:rPr>
                <w:rFonts w:ascii="Times New Roman" w:hAnsi="Times New Roman" w:cs="Times New Roman"/>
                <w:sz w:val="24"/>
                <w:szCs w:val="24"/>
              </w:rPr>
              <w:t xml:space="preserve"> (Север-Юг), </w:t>
            </w:r>
            <w:proofErr w:type="spellStart"/>
            <w:r w:rsidRPr="000718DE">
              <w:rPr>
                <w:rFonts w:ascii="Times New Roman" w:hAnsi="Times New Roman" w:cs="Times New Roman"/>
                <w:sz w:val="24"/>
                <w:szCs w:val="24"/>
              </w:rPr>
              <w:t>трайба</w:t>
            </w:r>
            <w:proofErr w:type="spellEnd"/>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roofErr w:type="spellStart"/>
            <w:r w:rsidRPr="000718DE">
              <w:rPr>
                <w:rFonts w:ascii="Times New Roman" w:hAnsi="Times New Roman" w:cs="Times New Roman"/>
                <w:sz w:val="24"/>
                <w:szCs w:val="24"/>
              </w:rPr>
              <w:t>лизм</w:t>
            </w:r>
            <w:proofErr w:type="spellEnd"/>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Региона</w:t>
            </w:r>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roofErr w:type="spellStart"/>
            <w:r w:rsidRPr="000718DE">
              <w:rPr>
                <w:rFonts w:ascii="Times New Roman" w:hAnsi="Times New Roman" w:cs="Times New Roman"/>
                <w:sz w:val="24"/>
                <w:szCs w:val="24"/>
              </w:rPr>
              <w:t>лизм</w:t>
            </w:r>
            <w:proofErr w:type="spellEnd"/>
            <w:r w:rsidRPr="000718DE">
              <w:rPr>
                <w:rFonts w:ascii="Times New Roman" w:hAnsi="Times New Roman" w:cs="Times New Roman"/>
                <w:sz w:val="24"/>
                <w:szCs w:val="24"/>
              </w:rPr>
              <w:t xml:space="preserve">, горные </w:t>
            </w:r>
            <w:proofErr w:type="spellStart"/>
            <w:r w:rsidRPr="000718DE">
              <w:rPr>
                <w:rFonts w:ascii="Times New Roman" w:hAnsi="Times New Roman" w:cs="Times New Roman"/>
                <w:sz w:val="24"/>
                <w:szCs w:val="24"/>
              </w:rPr>
              <w:t>памирцы</w:t>
            </w:r>
            <w:proofErr w:type="spellEnd"/>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roofErr w:type="spellStart"/>
            <w:r w:rsidRPr="000718DE">
              <w:rPr>
                <w:rFonts w:ascii="Times New Roman" w:hAnsi="Times New Roman" w:cs="Times New Roman"/>
                <w:sz w:val="24"/>
                <w:szCs w:val="24"/>
              </w:rPr>
              <w:t>Трайба</w:t>
            </w:r>
            <w:proofErr w:type="spellEnd"/>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roofErr w:type="spellStart"/>
            <w:r w:rsidRPr="000718DE">
              <w:rPr>
                <w:rFonts w:ascii="Times New Roman" w:hAnsi="Times New Roman" w:cs="Times New Roman"/>
                <w:sz w:val="24"/>
                <w:szCs w:val="24"/>
              </w:rPr>
              <w:t>лизм</w:t>
            </w:r>
            <w:proofErr w:type="spellEnd"/>
          </w:p>
        </w:tc>
        <w:tc>
          <w:tcPr>
            <w:tcW w:w="1299"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roofErr w:type="spellStart"/>
            <w:r w:rsidRPr="000718DE">
              <w:rPr>
                <w:rFonts w:ascii="Times New Roman" w:hAnsi="Times New Roman" w:cs="Times New Roman"/>
                <w:sz w:val="24"/>
                <w:szCs w:val="24"/>
              </w:rPr>
              <w:t>Клано</w:t>
            </w:r>
            <w:proofErr w:type="spellEnd"/>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roofErr w:type="spellStart"/>
            <w:r w:rsidRPr="000718DE">
              <w:rPr>
                <w:rFonts w:ascii="Times New Roman" w:hAnsi="Times New Roman" w:cs="Times New Roman"/>
                <w:sz w:val="24"/>
                <w:szCs w:val="24"/>
              </w:rPr>
              <w:t>вость</w:t>
            </w:r>
            <w:proofErr w:type="spellEnd"/>
          </w:p>
        </w:tc>
      </w:tr>
      <w:tr w:rsidR="000718DE" w:rsidRPr="000718DE" w:rsidTr="008E249A">
        <w:tc>
          <w:tcPr>
            <w:tcW w:w="883"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
        </w:tc>
        <w:tc>
          <w:tcPr>
            <w:tcW w:w="1417"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vertAlign w:val="superscript"/>
              </w:rPr>
            </w:pPr>
            <w:r w:rsidRPr="000718DE">
              <w:rPr>
                <w:rFonts w:ascii="Times New Roman" w:hAnsi="Times New Roman" w:cs="Times New Roman"/>
                <w:sz w:val="24"/>
                <w:szCs w:val="24"/>
              </w:rPr>
              <w:t>Традиции титульной нации</w:t>
            </w:r>
            <w:proofErr w:type="gramStart"/>
            <w:r w:rsidRPr="000718DE">
              <w:rPr>
                <w:rFonts w:ascii="Times New Roman" w:hAnsi="Times New Roman" w:cs="Times New Roman"/>
                <w:sz w:val="24"/>
                <w:szCs w:val="24"/>
                <w:vertAlign w:val="superscript"/>
              </w:rPr>
              <w:t>2</w:t>
            </w:r>
            <w:proofErr w:type="gramEnd"/>
          </w:p>
        </w:tc>
        <w:tc>
          <w:tcPr>
            <w:tcW w:w="1417"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кочевые</w:t>
            </w:r>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кочевые</w:t>
            </w:r>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оседлые</w:t>
            </w:r>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Кочевые</w:t>
            </w:r>
          </w:p>
        </w:tc>
        <w:tc>
          <w:tcPr>
            <w:tcW w:w="1299"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оседлые</w:t>
            </w:r>
          </w:p>
        </w:tc>
      </w:tr>
      <w:tr w:rsidR="000718DE" w:rsidRPr="000718DE" w:rsidTr="008E249A">
        <w:tc>
          <w:tcPr>
            <w:tcW w:w="883"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
        </w:tc>
        <w:tc>
          <w:tcPr>
            <w:tcW w:w="1417"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 xml:space="preserve">% основных </w:t>
            </w:r>
            <w:proofErr w:type="spellStart"/>
            <w:r w:rsidRPr="000718DE">
              <w:rPr>
                <w:rFonts w:ascii="Times New Roman" w:hAnsi="Times New Roman" w:cs="Times New Roman"/>
                <w:sz w:val="24"/>
                <w:szCs w:val="24"/>
              </w:rPr>
              <w:t>конфессий</w:t>
            </w:r>
            <w:proofErr w:type="spellEnd"/>
          </w:p>
        </w:tc>
        <w:tc>
          <w:tcPr>
            <w:tcW w:w="1417"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Суннизм, православие 60/40</w:t>
            </w:r>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 xml:space="preserve">Суннизм, </w:t>
            </w:r>
            <w:proofErr w:type="spellStart"/>
            <w:r w:rsidRPr="000718DE">
              <w:rPr>
                <w:rFonts w:ascii="Times New Roman" w:hAnsi="Times New Roman" w:cs="Times New Roman"/>
                <w:sz w:val="24"/>
                <w:szCs w:val="24"/>
              </w:rPr>
              <w:t>правос</w:t>
            </w:r>
            <w:proofErr w:type="spellEnd"/>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roofErr w:type="spellStart"/>
            <w:r w:rsidRPr="000718DE">
              <w:rPr>
                <w:rFonts w:ascii="Times New Roman" w:hAnsi="Times New Roman" w:cs="Times New Roman"/>
                <w:sz w:val="24"/>
                <w:szCs w:val="24"/>
              </w:rPr>
              <w:t>лавие</w:t>
            </w:r>
            <w:proofErr w:type="spellEnd"/>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80/20</w:t>
            </w:r>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roofErr w:type="spellStart"/>
            <w:r w:rsidRPr="000718DE">
              <w:rPr>
                <w:rFonts w:ascii="Times New Roman" w:hAnsi="Times New Roman" w:cs="Times New Roman"/>
                <w:sz w:val="24"/>
                <w:szCs w:val="24"/>
              </w:rPr>
              <w:t>Шиитизм</w:t>
            </w:r>
            <w:proofErr w:type="spellEnd"/>
            <w:r w:rsidRPr="000718DE">
              <w:rPr>
                <w:rFonts w:ascii="Times New Roman" w:hAnsi="Times New Roman" w:cs="Times New Roman"/>
                <w:sz w:val="24"/>
                <w:szCs w:val="24"/>
              </w:rPr>
              <w:t>, исмаилиты</w:t>
            </w:r>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96/4</w:t>
            </w:r>
          </w:p>
        </w:tc>
        <w:tc>
          <w:tcPr>
            <w:tcW w:w="1298"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 xml:space="preserve">Суннизм, </w:t>
            </w:r>
            <w:proofErr w:type="spellStart"/>
            <w:r w:rsidRPr="000718DE">
              <w:rPr>
                <w:rFonts w:ascii="Times New Roman" w:hAnsi="Times New Roman" w:cs="Times New Roman"/>
                <w:sz w:val="24"/>
                <w:szCs w:val="24"/>
              </w:rPr>
              <w:t>правос</w:t>
            </w:r>
            <w:proofErr w:type="spellEnd"/>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roofErr w:type="spellStart"/>
            <w:r w:rsidRPr="000718DE">
              <w:rPr>
                <w:rFonts w:ascii="Times New Roman" w:hAnsi="Times New Roman" w:cs="Times New Roman"/>
                <w:sz w:val="24"/>
                <w:szCs w:val="24"/>
              </w:rPr>
              <w:t>лавие</w:t>
            </w:r>
            <w:proofErr w:type="spellEnd"/>
            <w:r w:rsidRPr="000718DE">
              <w:rPr>
                <w:rFonts w:ascii="Times New Roman" w:hAnsi="Times New Roman" w:cs="Times New Roman"/>
                <w:sz w:val="24"/>
                <w:szCs w:val="24"/>
              </w:rPr>
              <w:t xml:space="preserve"> 90/10</w:t>
            </w:r>
          </w:p>
        </w:tc>
        <w:tc>
          <w:tcPr>
            <w:tcW w:w="1299" w:type="dxa"/>
          </w:tcPr>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r w:rsidRPr="000718DE">
              <w:rPr>
                <w:rFonts w:ascii="Times New Roman" w:hAnsi="Times New Roman" w:cs="Times New Roman"/>
                <w:sz w:val="24"/>
                <w:szCs w:val="24"/>
              </w:rPr>
              <w:t xml:space="preserve">Суннизм, </w:t>
            </w:r>
            <w:proofErr w:type="spellStart"/>
            <w:r w:rsidRPr="000718DE">
              <w:rPr>
                <w:rFonts w:ascii="Times New Roman" w:hAnsi="Times New Roman" w:cs="Times New Roman"/>
                <w:sz w:val="24"/>
                <w:szCs w:val="24"/>
              </w:rPr>
              <w:t>правос</w:t>
            </w:r>
            <w:proofErr w:type="spellEnd"/>
          </w:p>
          <w:p w:rsidR="000718DE" w:rsidRPr="000718DE" w:rsidRDefault="000718DE" w:rsidP="008E249A">
            <w:pPr>
              <w:autoSpaceDE w:val="0"/>
              <w:autoSpaceDN w:val="0"/>
              <w:adjustRightInd w:val="0"/>
              <w:spacing w:after="0" w:line="240" w:lineRule="auto"/>
              <w:ind w:firstLine="2"/>
              <w:jc w:val="center"/>
              <w:rPr>
                <w:rFonts w:ascii="Times New Roman" w:hAnsi="Times New Roman" w:cs="Times New Roman"/>
                <w:sz w:val="24"/>
                <w:szCs w:val="24"/>
              </w:rPr>
            </w:pPr>
            <w:proofErr w:type="spellStart"/>
            <w:r w:rsidRPr="000718DE">
              <w:rPr>
                <w:rFonts w:ascii="Times New Roman" w:hAnsi="Times New Roman" w:cs="Times New Roman"/>
                <w:sz w:val="24"/>
                <w:szCs w:val="24"/>
              </w:rPr>
              <w:t>лавие</w:t>
            </w:r>
            <w:proofErr w:type="spellEnd"/>
            <w:r w:rsidRPr="000718DE">
              <w:rPr>
                <w:rFonts w:ascii="Times New Roman" w:hAnsi="Times New Roman" w:cs="Times New Roman"/>
                <w:sz w:val="24"/>
                <w:szCs w:val="24"/>
              </w:rPr>
              <w:t xml:space="preserve"> 92/8</w:t>
            </w:r>
          </w:p>
        </w:tc>
      </w:tr>
    </w:tbl>
    <w:p w:rsidR="000718DE" w:rsidRPr="000718DE" w:rsidRDefault="000718DE" w:rsidP="000718DE">
      <w:pPr>
        <w:pStyle w:val="Style31"/>
        <w:widowControl/>
        <w:spacing w:line="240" w:lineRule="auto"/>
        <w:ind w:firstLine="567"/>
      </w:pPr>
    </w:p>
    <w:p w:rsidR="000718DE" w:rsidRPr="000718DE" w:rsidRDefault="000718DE" w:rsidP="000718DE">
      <w:pPr>
        <w:pStyle w:val="Style31"/>
        <w:widowControl/>
        <w:spacing w:line="240" w:lineRule="auto"/>
        <w:ind w:firstLine="567"/>
      </w:pPr>
      <w:r w:rsidRPr="000718DE">
        <w:t>Как видно из таблицы критериев религиозной идентичности стран Центральной Азии, типы политических режимов составляют либеральная демократия с проявлениями авторитаризма (либеральная – Казахстан, Кыргызстан, Таджикистан; авторитаризм – Узбекистан, Туркменистан).</w:t>
      </w:r>
    </w:p>
    <w:p w:rsidR="000718DE" w:rsidRPr="000718DE" w:rsidRDefault="000718DE" w:rsidP="000718DE">
      <w:pPr>
        <w:pStyle w:val="Style31"/>
        <w:widowControl/>
        <w:spacing w:line="240" w:lineRule="auto"/>
        <w:ind w:firstLine="567"/>
      </w:pPr>
      <w:r w:rsidRPr="000718DE">
        <w:t xml:space="preserve">Для нашего исследования основным вопросом было определение в процентном соотношении титульной нации стран Центральной Азии и их процентное соотношение основных </w:t>
      </w:r>
      <w:proofErr w:type="spellStart"/>
      <w:r w:rsidRPr="000718DE">
        <w:t>конфессий</w:t>
      </w:r>
      <w:proofErr w:type="spellEnd"/>
      <w:r w:rsidRPr="000718DE">
        <w:t xml:space="preserve">. Таблица показывает процентное большинство титульных наций: в Казахстане – суннизм составляет 60%, православие – 40%; в Кыргызстане – суннизм составляет 80%; православие – 20%; в Таджикистане </w:t>
      </w:r>
      <w:proofErr w:type="spellStart"/>
      <w:r w:rsidRPr="000718DE">
        <w:t>шиитизм</w:t>
      </w:r>
      <w:proofErr w:type="spellEnd"/>
      <w:r w:rsidRPr="000718DE">
        <w:t xml:space="preserve"> составляет − 96%, исмаилиты – 2%; в Туркменистане – суннизм составляет 90%; православие – 10%; в Узбекистане суннизм – 90%, православие – 10%.</w:t>
      </w:r>
    </w:p>
    <w:p w:rsidR="000718DE" w:rsidRPr="000718DE" w:rsidRDefault="000718DE" w:rsidP="000718DE">
      <w:pPr>
        <w:pStyle w:val="Style31"/>
        <w:widowControl/>
        <w:spacing w:line="240" w:lineRule="auto"/>
        <w:ind w:firstLine="567"/>
        <w:rPr>
          <w:rStyle w:val="FontStyle72"/>
          <w:rFonts w:ascii="Times New Roman" w:hAnsi="Times New Roman" w:cs="Times New Roman"/>
          <w:i w:val="0"/>
          <w:sz w:val="24"/>
          <w:szCs w:val="24"/>
        </w:rPr>
      </w:pPr>
      <w:r w:rsidRPr="000718DE">
        <w:t xml:space="preserve">Все эти данные показывают, что религиозная идентичность в странах Центральной Азии в основном определяется, прежде всего, исламом и православием. </w:t>
      </w:r>
      <w:r w:rsidRPr="000718DE">
        <w:rPr>
          <w:rStyle w:val="FontStyle72"/>
          <w:rFonts w:ascii="Times New Roman" w:hAnsi="Times New Roman" w:cs="Times New Roman"/>
          <w:i w:val="0"/>
          <w:sz w:val="24"/>
          <w:szCs w:val="24"/>
        </w:rPr>
        <w:t>Определяя религиозную ситуацию в Кыргызстане, расположенном на «</w:t>
      </w:r>
      <w:proofErr w:type="spellStart"/>
      <w:r w:rsidRPr="000718DE">
        <w:rPr>
          <w:rStyle w:val="FontStyle72"/>
          <w:rFonts w:ascii="Times New Roman" w:hAnsi="Times New Roman" w:cs="Times New Roman"/>
          <w:i w:val="0"/>
          <w:sz w:val="24"/>
          <w:szCs w:val="24"/>
        </w:rPr>
        <w:t>межцивилизационном</w:t>
      </w:r>
      <w:proofErr w:type="spellEnd"/>
      <w:r w:rsidRPr="000718DE">
        <w:rPr>
          <w:rStyle w:val="FontStyle72"/>
          <w:rFonts w:ascii="Times New Roman" w:hAnsi="Times New Roman" w:cs="Times New Roman"/>
          <w:i w:val="0"/>
          <w:sz w:val="24"/>
          <w:szCs w:val="24"/>
        </w:rPr>
        <w:t xml:space="preserve"> перекрестке», на стыке </w:t>
      </w:r>
      <w:proofErr w:type="gramStart"/>
      <w:r w:rsidRPr="000718DE">
        <w:rPr>
          <w:rStyle w:val="FontStyle72"/>
          <w:rFonts w:ascii="Times New Roman" w:hAnsi="Times New Roman" w:cs="Times New Roman"/>
          <w:i w:val="0"/>
          <w:sz w:val="24"/>
          <w:szCs w:val="24"/>
        </w:rPr>
        <w:t>кочевого</w:t>
      </w:r>
      <w:proofErr w:type="gramEnd"/>
      <w:r w:rsidRPr="000718DE">
        <w:rPr>
          <w:rStyle w:val="FontStyle72"/>
          <w:rFonts w:ascii="Times New Roman" w:hAnsi="Times New Roman" w:cs="Times New Roman"/>
          <w:i w:val="0"/>
          <w:sz w:val="24"/>
          <w:szCs w:val="24"/>
        </w:rPr>
        <w:t xml:space="preserve"> и оседлого миров, исламского и христианского </w:t>
      </w:r>
      <w:proofErr w:type="spellStart"/>
      <w:r w:rsidRPr="000718DE">
        <w:rPr>
          <w:rStyle w:val="FontStyle72"/>
          <w:rFonts w:ascii="Times New Roman" w:hAnsi="Times New Roman" w:cs="Times New Roman"/>
          <w:i w:val="0"/>
          <w:sz w:val="24"/>
          <w:szCs w:val="24"/>
        </w:rPr>
        <w:t>ареолов</w:t>
      </w:r>
      <w:proofErr w:type="spellEnd"/>
      <w:r w:rsidRPr="000718DE">
        <w:rPr>
          <w:rStyle w:val="FontStyle72"/>
          <w:rFonts w:ascii="Times New Roman" w:hAnsi="Times New Roman" w:cs="Times New Roman"/>
          <w:i w:val="0"/>
          <w:sz w:val="24"/>
          <w:szCs w:val="24"/>
        </w:rPr>
        <w:t>, следует отметить, что он отличается немалым своеобразием по сравнению с другими центрально-азиатскими странами.</w:t>
      </w:r>
    </w:p>
    <w:p w:rsidR="000718DE" w:rsidRPr="000718DE" w:rsidRDefault="000718DE" w:rsidP="000718DE">
      <w:pPr>
        <w:pStyle w:val="Style31"/>
        <w:widowControl/>
        <w:spacing w:line="240" w:lineRule="auto"/>
        <w:ind w:firstLine="567"/>
        <w:rPr>
          <w:rStyle w:val="FontStyle72"/>
          <w:rFonts w:ascii="Times New Roman" w:hAnsi="Times New Roman" w:cs="Times New Roman"/>
          <w:i w:val="0"/>
          <w:sz w:val="24"/>
          <w:szCs w:val="24"/>
        </w:rPr>
      </w:pPr>
      <w:r w:rsidRPr="000718DE">
        <w:rPr>
          <w:rStyle w:val="FontStyle72"/>
          <w:rFonts w:ascii="Times New Roman" w:hAnsi="Times New Roman" w:cs="Times New Roman"/>
          <w:i w:val="0"/>
          <w:sz w:val="24"/>
          <w:szCs w:val="24"/>
        </w:rPr>
        <w:t xml:space="preserve">Динамика процесса исламизации </w:t>
      </w:r>
      <w:proofErr w:type="spellStart"/>
      <w:r w:rsidRPr="000718DE">
        <w:rPr>
          <w:rStyle w:val="FontStyle72"/>
          <w:rFonts w:ascii="Times New Roman" w:hAnsi="Times New Roman" w:cs="Times New Roman"/>
          <w:i w:val="0"/>
          <w:sz w:val="24"/>
          <w:szCs w:val="24"/>
        </w:rPr>
        <w:t>кыргызов-кочевников</w:t>
      </w:r>
      <w:proofErr w:type="spellEnd"/>
      <w:r w:rsidRPr="000718DE">
        <w:rPr>
          <w:rStyle w:val="FontStyle72"/>
          <w:rFonts w:ascii="Times New Roman" w:hAnsi="Times New Roman" w:cs="Times New Roman"/>
          <w:i w:val="0"/>
          <w:sz w:val="24"/>
          <w:szCs w:val="24"/>
        </w:rPr>
        <w:t xml:space="preserve">, занявшего несколько столетий, в значительной степени определялась воздействием внешнего фактора. </w:t>
      </w:r>
      <w:proofErr w:type="gramStart"/>
      <w:r w:rsidRPr="000718DE">
        <w:rPr>
          <w:rStyle w:val="FontStyle72"/>
          <w:rFonts w:ascii="Times New Roman" w:hAnsi="Times New Roman" w:cs="Times New Roman"/>
          <w:i w:val="0"/>
          <w:sz w:val="24"/>
          <w:szCs w:val="24"/>
        </w:rPr>
        <w:t xml:space="preserve">Так, вхождение </w:t>
      </w:r>
      <w:proofErr w:type="spellStart"/>
      <w:r w:rsidRPr="000718DE">
        <w:rPr>
          <w:rStyle w:val="FontStyle72"/>
          <w:rFonts w:ascii="Times New Roman" w:hAnsi="Times New Roman" w:cs="Times New Roman"/>
          <w:i w:val="0"/>
          <w:sz w:val="24"/>
          <w:szCs w:val="24"/>
        </w:rPr>
        <w:t>кыргызов</w:t>
      </w:r>
      <w:proofErr w:type="spellEnd"/>
      <w:r w:rsidRPr="000718DE">
        <w:rPr>
          <w:rStyle w:val="FontStyle72"/>
          <w:rFonts w:ascii="Times New Roman" w:hAnsi="Times New Roman" w:cs="Times New Roman"/>
          <w:i w:val="0"/>
          <w:sz w:val="24"/>
          <w:szCs w:val="24"/>
        </w:rPr>
        <w:t xml:space="preserve"> в пределы России – государства с иным кодом политико-правовых и социально-культурных стандартов – ускорило исламизацию </w:t>
      </w:r>
      <w:proofErr w:type="spellStart"/>
      <w:r w:rsidRPr="000718DE">
        <w:rPr>
          <w:rStyle w:val="FontStyle72"/>
          <w:rFonts w:ascii="Times New Roman" w:hAnsi="Times New Roman" w:cs="Times New Roman"/>
          <w:i w:val="0"/>
          <w:sz w:val="24"/>
          <w:szCs w:val="24"/>
        </w:rPr>
        <w:t>кыргызов</w:t>
      </w:r>
      <w:proofErr w:type="spellEnd"/>
      <w:r w:rsidRPr="000718DE">
        <w:rPr>
          <w:rStyle w:val="FontStyle72"/>
          <w:rFonts w:ascii="Times New Roman" w:hAnsi="Times New Roman" w:cs="Times New Roman"/>
          <w:i w:val="0"/>
          <w:sz w:val="24"/>
          <w:szCs w:val="24"/>
        </w:rPr>
        <w:t>, отчасти в результате сознательных усилий русских властей (до середины XIX в.), а позднее в связи с необходимостью противостоять русификаторской политике царского правительства и сохранить базовые элементы этничности.</w:t>
      </w:r>
      <w:proofErr w:type="gramEnd"/>
      <w:r w:rsidRPr="000718DE">
        <w:rPr>
          <w:rStyle w:val="FontStyle72"/>
          <w:rFonts w:ascii="Times New Roman" w:hAnsi="Times New Roman" w:cs="Times New Roman"/>
          <w:i w:val="0"/>
          <w:sz w:val="24"/>
          <w:szCs w:val="24"/>
        </w:rPr>
        <w:t xml:space="preserve"> Нынешняя волна исламизации в Кыргызстане также разворачивается в условиях радикальных, поистине судьбоносных перемен, связанных с крушением СССР и неожиданным обретением суверенитета, однако ныне ислам актуализирует свои позиции в ином историческом контексте: уже не в </w:t>
      </w:r>
      <w:proofErr w:type="spellStart"/>
      <w:r w:rsidRPr="000718DE">
        <w:rPr>
          <w:rStyle w:val="FontStyle72"/>
          <w:rFonts w:ascii="Times New Roman" w:hAnsi="Times New Roman" w:cs="Times New Roman"/>
          <w:i w:val="0"/>
          <w:sz w:val="24"/>
          <w:szCs w:val="24"/>
        </w:rPr>
        <w:t>номадической</w:t>
      </w:r>
      <w:proofErr w:type="spellEnd"/>
      <w:r w:rsidRPr="000718DE">
        <w:rPr>
          <w:rStyle w:val="FontStyle72"/>
          <w:rFonts w:ascii="Times New Roman" w:hAnsi="Times New Roman" w:cs="Times New Roman"/>
          <w:i w:val="0"/>
          <w:sz w:val="24"/>
          <w:szCs w:val="24"/>
        </w:rPr>
        <w:t xml:space="preserve"> </w:t>
      </w:r>
      <w:proofErr w:type="spellStart"/>
      <w:r w:rsidRPr="000718DE">
        <w:rPr>
          <w:rStyle w:val="FontStyle72"/>
          <w:rFonts w:ascii="Times New Roman" w:hAnsi="Times New Roman" w:cs="Times New Roman"/>
          <w:i w:val="0"/>
          <w:sz w:val="24"/>
          <w:szCs w:val="24"/>
        </w:rPr>
        <w:t>социокультурной</w:t>
      </w:r>
      <w:proofErr w:type="spellEnd"/>
      <w:r w:rsidRPr="000718DE">
        <w:rPr>
          <w:rStyle w:val="FontStyle72"/>
          <w:rFonts w:ascii="Times New Roman" w:hAnsi="Times New Roman" w:cs="Times New Roman"/>
          <w:i w:val="0"/>
          <w:sz w:val="24"/>
          <w:szCs w:val="24"/>
        </w:rPr>
        <w:t xml:space="preserve"> среде, а в обществе преимущественно урбанизированного типа. Отсюда иные функции и иное восприятие ислама </w:t>
      </w:r>
      <w:proofErr w:type="spellStart"/>
      <w:r w:rsidRPr="000718DE">
        <w:rPr>
          <w:rStyle w:val="FontStyle72"/>
          <w:rFonts w:ascii="Times New Roman" w:hAnsi="Times New Roman" w:cs="Times New Roman"/>
          <w:i w:val="0"/>
          <w:sz w:val="24"/>
          <w:szCs w:val="24"/>
        </w:rPr>
        <w:t>кыргызстанским</w:t>
      </w:r>
      <w:proofErr w:type="spellEnd"/>
      <w:r w:rsidRPr="000718DE">
        <w:rPr>
          <w:rStyle w:val="FontStyle72"/>
          <w:rFonts w:ascii="Times New Roman" w:hAnsi="Times New Roman" w:cs="Times New Roman"/>
          <w:i w:val="0"/>
          <w:sz w:val="24"/>
          <w:szCs w:val="24"/>
        </w:rPr>
        <w:t xml:space="preserve"> обществом.</w:t>
      </w:r>
    </w:p>
    <w:p w:rsidR="000718DE" w:rsidRPr="000718DE" w:rsidRDefault="000718DE" w:rsidP="000718DE">
      <w:pPr>
        <w:pStyle w:val="Style31"/>
        <w:widowControl/>
        <w:spacing w:line="240" w:lineRule="auto"/>
        <w:ind w:firstLine="567"/>
        <w:rPr>
          <w:rStyle w:val="FontStyle72"/>
          <w:rFonts w:ascii="Times New Roman" w:hAnsi="Times New Roman" w:cs="Times New Roman"/>
          <w:i w:val="0"/>
          <w:sz w:val="24"/>
          <w:szCs w:val="24"/>
        </w:rPr>
      </w:pPr>
      <w:r w:rsidRPr="000718DE">
        <w:rPr>
          <w:rStyle w:val="FontStyle72"/>
          <w:rFonts w:ascii="Times New Roman" w:hAnsi="Times New Roman" w:cs="Times New Roman"/>
          <w:i w:val="0"/>
          <w:sz w:val="24"/>
          <w:szCs w:val="24"/>
        </w:rPr>
        <w:t xml:space="preserve">Для духовной атмосферы современного Кыргызстана, с одной стороны, свойственны попытки гипертрофировать роль ислама в </w:t>
      </w:r>
      <w:proofErr w:type="spellStart"/>
      <w:r w:rsidRPr="000718DE">
        <w:rPr>
          <w:rStyle w:val="FontStyle72"/>
          <w:rFonts w:ascii="Times New Roman" w:hAnsi="Times New Roman" w:cs="Times New Roman"/>
          <w:i w:val="0"/>
          <w:sz w:val="24"/>
          <w:szCs w:val="24"/>
        </w:rPr>
        <w:t>кыргызской</w:t>
      </w:r>
      <w:proofErr w:type="spellEnd"/>
      <w:r w:rsidRPr="000718DE">
        <w:rPr>
          <w:rStyle w:val="FontStyle72"/>
          <w:rFonts w:ascii="Times New Roman" w:hAnsi="Times New Roman" w:cs="Times New Roman"/>
          <w:i w:val="0"/>
          <w:sz w:val="24"/>
          <w:szCs w:val="24"/>
        </w:rPr>
        <w:t xml:space="preserve"> истории и культуре, с другой стороны, показательно обращение части интеллектуальной элиты Кыргызстана к доисламским, тюркским корням и истокам </w:t>
      </w:r>
      <w:proofErr w:type="spellStart"/>
      <w:r w:rsidRPr="000718DE">
        <w:rPr>
          <w:rStyle w:val="FontStyle72"/>
          <w:rFonts w:ascii="Times New Roman" w:hAnsi="Times New Roman" w:cs="Times New Roman"/>
          <w:i w:val="0"/>
          <w:sz w:val="24"/>
          <w:szCs w:val="24"/>
        </w:rPr>
        <w:t>кыргызского</w:t>
      </w:r>
      <w:proofErr w:type="spellEnd"/>
      <w:r w:rsidRPr="000718DE">
        <w:rPr>
          <w:rStyle w:val="FontStyle72"/>
          <w:rFonts w:ascii="Times New Roman" w:hAnsi="Times New Roman" w:cs="Times New Roman"/>
          <w:i w:val="0"/>
          <w:sz w:val="24"/>
          <w:szCs w:val="24"/>
        </w:rPr>
        <w:t xml:space="preserve"> этноса. Раздаются сетования на то, что «родному, но, как говорят, </w:t>
      </w:r>
      <w:r w:rsidRPr="000718DE">
        <w:rPr>
          <w:rStyle w:val="FontStyle72"/>
          <w:rFonts w:ascii="Times New Roman" w:hAnsi="Times New Roman" w:cs="Times New Roman"/>
          <w:i w:val="0"/>
          <w:sz w:val="24"/>
          <w:szCs w:val="24"/>
        </w:rPr>
        <w:lastRenderedPageBreak/>
        <w:t>примитивному шаманизму мы предпочитаем далеко не родной, но   зато   престижный   уже  у  большей  части  человечества ислам».</w:t>
      </w:r>
    </w:p>
    <w:p w:rsidR="000718DE" w:rsidRPr="000718DE" w:rsidRDefault="000718DE" w:rsidP="000718DE">
      <w:pPr>
        <w:pStyle w:val="Style31"/>
        <w:widowControl/>
        <w:spacing w:line="240" w:lineRule="auto"/>
        <w:ind w:firstLine="567"/>
        <w:rPr>
          <w:rStyle w:val="FontStyle72"/>
          <w:rFonts w:ascii="Times New Roman" w:hAnsi="Times New Roman" w:cs="Times New Roman"/>
          <w:i w:val="0"/>
          <w:sz w:val="24"/>
          <w:szCs w:val="24"/>
          <w:lang w:val="ky-KG"/>
        </w:rPr>
      </w:pPr>
      <w:r w:rsidRPr="000718DE">
        <w:rPr>
          <w:rStyle w:val="FontStyle72"/>
          <w:rFonts w:ascii="Times New Roman" w:hAnsi="Times New Roman" w:cs="Times New Roman"/>
          <w:i w:val="0"/>
          <w:sz w:val="24"/>
          <w:szCs w:val="24"/>
        </w:rPr>
        <w:t xml:space="preserve">Предпринимаются попытки сместить акценты в процессе </w:t>
      </w:r>
      <w:proofErr w:type="spellStart"/>
      <w:r w:rsidRPr="000718DE">
        <w:rPr>
          <w:rStyle w:val="FontStyle72"/>
          <w:rFonts w:ascii="Times New Roman" w:hAnsi="Times New Roman" w:cs="Times New Roman"/>
          <w:i w:val="0"/>
          <w:sz w:val="24"/>
          <w:szCs w:val="24"/>
        </w:rPr>
        <w:t>этноцивилизационной</w:t>
      </w:r>
      <w:proofErr w:type="spellEnd"/>
      <w:r w:rsidRPr="000718DE">
        <w:rPr>
          <w:rStyle w:val="FontStyle72"/>
          <w:rFonts w:ascii="Times New Roman" w:hAnsi="Times New Roman" w:cs="Times New Roman"/>
          <w:i w:val="0"/>
          <w:sz w:val="24"/>
          <w:szCs w:val="24"/>
        </w:rPr>
        <w:t xml:space="preserve"> самоидентификации в сферу феномена </w:t>
      </w:r>
      <w:proofErr w:type="spellStart"/>
      <w:r w:rsidRPr="000718DE">
        <w:rPr>
          <w:rStyle w:val="FontStyle72"/>
          <w:rFonts w:ascii="Times New Roman" w:hAnsi="Times New Roman" w:cs="Times New Roman"/>
          <w:i w:val="0"/>
          <w:sz w:val="24"/>
          <w:szCs w:val="24"/>
        </w:rPr>
        <w:t>номадической</w:t>
      </w:r>
      <w:proofErr w:type="spellEnd"/>
      <w:r w:rsidRPr="000718DE">
        <w:rPr>
          <w:rStyle w:val="FontStyle72"/>
          <w:rFonts w:ascii="Times New Roman" w:hAnsi="Times New Roman" w:cs="Times New Roman"/>
          <w:i w:val="0"/>
          <w:sz w:val="24"/>
          <w:szCs w:val="24"/>
        </w:rPr>
        <w:t xml:space="preserve"> культуры.</w:t>
      </w:r>
    </w:p>
    <w:p w:rsidR="000718DE" w:rsidRPr="000718DE" w:rsidRDefault="000718DE" w:rsidP="000718DE">
      <w:pPr>
        <w:pStyle w:val="Style31"/>
        <w:widowControl/>
        <w:spacing w:line="240" w:lineRule="auto"/>
        <w:ind w:firstLine="567"/>
        <w:rPr>
          <w:rStyle w:val="FontStyle72"/>
          <w:rFonts w:ascii="Times New Roman" w:hAnsi="Times New Roman" w:cs="Times New Roman"/>
          <w:i w:val="0"/>
          <w:sz w:val="24"/>
          <w:szCs w:val="24"/>
          <w:lang w:val="ky-KG"/>
        </w:rPr>
      </w:pPr>
      <w:r w:rsidRPr="000718DE">
        <w:rPr>
          <w:rStyle w:val="FontStyle72"/>
          <w:rFonts w:ascii="Times New Roman" w:hAnsi="Times New Roman" w:cs="Times New Roman"/>
          <w:i w:val="0"/>
          <w:sz w:val="24"/>
          <w:szCs w:val="24"/>
        </w:rPr>
        <w:t xml:space="preserve">В последние годы в научной и творческой среде </w:t>
      </w:r>
      <w:proofErr w:type="spellStart"/>
      <w:r w:rsidRPr="000718DE">
        <w:rPr>
          <w:rStyle w:val="FontStyle72"/>
          <w:rFonts w:ascii="Times New Roman" w:hAnsi="Times New Roman" w:cs="Times New Roman"/>
          <w:i w:val="0"/>
          <w:sz w:val="24"/>
          <w:szCs w:val="24"/>
        </w:rPr>
        <w:t>Кыргызстанавозродился</w:t>
      </w:r>
      <w:proofErr w:type="spellEnd"/>
      <w:r w:rsidRPr="000718DE">
        <w:rPr>
          <w:rStyle w:val="FontStyle72"/>
          <w:rFonts w:ascii="Times New Roman" w:hAnsi="Times New Roman" w:cs="Times New Roman"/>
          <w:i w:val="0"/>
          <w:sz w:val="24"/>
          <w:szCs w:val="24"/>
        </w:rPr>
        <w:t xml:space="preserve"> </w:t>
      </w:r>
      <w:proofErr w:type="spellStart"/>
      <w:r w:rsidRPr="000718DE">
        <w:rPr>
          <w:rStyle w:val="FontStyle72"/>
          <w:rFonts w:ascii="Times New Roman" w:hAnsi="Times New Roman" w:cs="Times New Roman"/>
          <w:i w:val="0"/>
          <w:sz w:val="24"/>
          <w:szCs w:val="24"/>
        </w:rPr>
        <w:t>интересктенгрианству</w:t>
      </w:r>
      <w:proofErr w:type="spellEnd"/>
      <w:r w:rsidRPr="000718DE">
        <w:rPr>
          <w:rStyle w:val="FontStyle72"/>
          <w:rFonts w:ascii="Times New Roman" w:hAnsi="Times New Roman" w:cs="Times New Roman"/>
          <w:i w:val="0"/>
          <w:sz w:val="24"/>
          <w:szCs w:val="24"/>
        </w:rPr>
        <w:t xml:space="preserve">. В представлениях </w:t>
      </w:r>
      <w:proofErr w:type="spellStart"/>
      <w:r w:rsidRPr="000718DE">
        <w:rPr>
          <w:rStyle w:val="FontStyle72"/>
          <w:rFonts w:ascii="Times New Roman" w:hAnsi="Times New Roman" w:cs="Times New Roman"/>
          <w:i w:val="0"/>
          <w:sz w:val="24"/>
          <w:szCs w:val="24"/>
        </w:rPr>
        <w:t>некоторыхисследователей</w:t>
      </w:r>
      <w:proofErr w:type="spellEnd"/>
      <w:r w:rsidRPr="000718DE">
        <w:rPr>
          <w:rStyle w:val="FontStyle72"/>
          <w:rFonts w:ascii="Times New Roman" w:hAnsi="Times New Roman" w:cs="Times New Roman"/>
          <w:i w:val="0"/>
          <w:sz w:val="24"/>
          <w:szCs w:val="24"/>
        </w:rPr>
        <w:t xml:space="preserve"> </w:t>
      </w:r>
      <w:proofErr w:type="spellStart"/>
      <w:r w:rsidRPr="000718DE">
        <w:rPr>
          <w:rStyle w:val="FontStyle72"/>
          <w:rFonts w:ascii="Times New Roman" w:hAnsi="Times New Roman" w:cs="Times New Roman"/>
          <w:i w:val="0"/>
          <w:sz w:val="24"/>
          <w:szCs w:val="24"/>
        </w:rPr>
        <w:t>тенгрианство</w:t>
      </w:r>
      <w:proofErr w:type="spellEnd"/>
      <w:r w:rsidRPr="000718DE">
        <w:rPr>
          <w:rStyle w:val="FontStyle72"/>
          <w:rFonts w:ascii="Times New Roman" w:hAnsi="Times New Roman" w:cs="Times New Roman"/>
          <w:i w:val="0"/>
          <w:sz w:val="24"/>
          <w:szCs w:val="24"/>
        </w:rPr>
        <w:t xml:space="preserve"> – это </w:t>
      </w:r>
      <w:proofErr w:type="spellStart"/>
      <w:r w:rsidRPr="000718DE">
        <w:rPr>
          <w:rStyle w:val="FontStyle72"/>
          <w:rFonts w:ascii="Times New Roman" w:hAnsi="Times New Roman" w:cs="Times New Roman"/>
          <w:i w:val="0"/>
          <w:sz w:val="24"/>
          <w:szCs w:val="24"/>
        </w:rPr>
        <w:t>некаяпротокультурасовременной</w:t>
      </w:r>
      <w:proofErr w:type="spellEnd"/>
      <w:r w:rsidRPr="000718DE">
        <w:rPr>
          <w:rStyle w:val="FontStyle72"/>
          <w:rFonts w:ascii="Times New Roman" w:hAnsi="Times New Roman" w:cs="Times New Roman"/>
          <w:i w:val="0"/>
          <w:sz w:val="24"/>
          <w:szCs w:val="24"/>
        </w:rPr>
        <w:t xml:space="preserve"> цивилизации, а тюрки – как народ-начинатель этой культуры. </w:t>
      </w:r>
      <w:proofErr w:type="gramStart"/>
      <w:r w:rsidRPr="000718DE">
        <w:rPr>
          <w:rStyle w:val="FontStyle72"/>
          <w:rFonts w:ascii="Times New Roman" w:hAnsi="Times New Roman" w:cs="Times New Roman"/>
          <w:i w:val="0"/>
          <w:sz w:val="24"/>
          <w:szCs w:val="24"/>
        </w:rPr>
        <w:t>Кыргызстан</w:t>
      </w:r>
      <w:proofErr w:type="gramEnd"/>
      <w:r w:rsidRPr="000718DE">
        <w:rPr>
          <w:rStyle w:val="FontStyle72"/>
          <w:rFonts w:ascii="Times New Roman" w:hAnsi="Times New Roman" w:cs="Times New Roman"/>
          <w:i w:val="0"/>
          <w:sz w:val="24"/>
          <w:szCs w:val="24"/>
        </w:rPr>
        <w:t xml:space="preserve"> ставший суверенным, обязан объявить себя правопреемником всей древней тюркской культуры.</w:t>
      </w:r>
    </w:p>
    <w:p w:rsidR="000718DE" w:rsidRPr="000718DE" w:rsidRDefault="000718DE" w:rsidP="000718DE">
      <w:pPr>
        <w:pStyle w:val="Style31"/>
        <w:widowControl/>
        <w:spacing w:line="240" w:lineRule="auto"/>
        <w:ind w:firstLine="567"/>
        <w:rPr>
          <w:rStyle w:val="FontStyle72"/>
          <w:rFonts w:ascii="Times New Roman" w:hAnsi="Times New Roman" w:cs="Times New Roman"/>
          <w:i w:val="0"/>
          <w:sz w:val="24"/>
          <w:szCs w:val="24"/>
          <w:lang w:val="ky-KG"/>
        </w:rPr>
      </w:pPr>
      <w:r w:rsidRPr="000718DE">
        <w:rPr>
          <w:rStyle w:val="FontStyle72"/>
          <w:rFonts w:ascii="Times New Roman" w:hAnsi="Times New Roman" w:cs="Times New Roman"/>
          <w:i w:val="0"/>
          <w:sz w:val="24"/>
          <w:szCs w:val="24"/>
        </w:rPr>
        <w:t xml:space="preserve">Специалисты отмечают широко распространившееся в последнее время в </w:t>
      </w:r>
      <w:proofErr w:type="spellStart"/>
      <w:r w:rsidRPr="000718DE">
        <w:rPr>
          <w:rStyle w:val="FontStyle72"/>
          <w:rFonts w:ascii="Times New Roman" w:hAnsi="Times New Roman" w:cs="Times New Roman"/>
          <w:i w:val="0"/>
          <w:sz w:val="24"/>
          <w:szCs w:val="24"/>
        </w:rPr>
        <w:t>кыргызской</w:t>
      </w:r>
      <w:proofErr w:type="spellEnd"/>
      <w:r w:rsidRPr="000718DE">
        <w:rPr>
          <w:rStyle w:val="FontStyle72"/>
          <w:rFonts w:ascii="Times New Roman" w:hAnsi="Times New Roman" w:cs="Times New Roman"/>
          <w:i w:val="0"/>
          <w:sz w:val="24"/>
          <w:szCs w:val="24"/>
        </w:rPr>
        <w:t xml:space="preserve"> среде обращение к народным традициям языческого характера (поклонение духам природы, духам предков, обращение к </w:t>
      </w:r>
      <w:proofErr w:type="spellStart"/>
      <w:r w:rsidRPr="000718DE">
        <w:rPr>
          <w:rStyle w:val="FontStyle72"/>
          <w:rFonts w:ascii="Times New Roman" w:hAnsi="Times New Roman" w:cs="Times New Roman"/>
          <w:i w:val="0"/>
          <w:sz w:val="24"/>
          <w:szCs w:val="24"/>
        </w:rPr>
        <w:t>шаманам-бакшы</w:t>
      </w:r>
      <w:proofErr w:type="spellEnd"/>
      <w:r w:rsidRPr="000718DE">
        <w:rPr>
          <w:rStyle w:val="FontStyle72"/>
          <w:rFonts w:ascii="Times New Roman" w:hAnsi="Times New Roman" w:cs="Times New Roman"/>
          <w:i w:val="0"/>
          <w:sz w:val="24"/>
          <w:szCs w:val="24"/>
        </w:rPr>
        <w:t xml:space="preserve"> и т.д.). Появляются все новые святые места, источники. Все более популярными становятся поклонения могилам святых. Впрочем, многие из этих обычаев, благодаря деятельности суфиев, приближены к исламским канонам. В массовом сознании эти проявления язычества не воспринимаются как противоречащие исламской традиции.</w:t>
      </w:r>
    </w:p>
    <w:p w:rsidR="000718DE" w:rsidRPr="000718DE" w:rsidRDefault="000718DE" w:rsidP="000718DE">
      <w:pPr>
        <w:pStyle w:val="Style31"/>
        <w:widowControl/>
        <w:spacing w:line="240" w:lineRule="auto"/>
        <w:ind w:firstLine="567"/>
        <w:rPr>
          <w:rStyle w:val="FontStyle72"/>
          <w:rFonts w:ascii="Times New Roman" w:hAnsi="Times New Roman" w:cs="Times New Roman"/>
          <w:i w:val="0"/>
          <w:sz w:val="24"/>
          <w:szCs w:val="24"/>
        </w:rPr>
      </w:pPr>
      <w:r w:rsidRPr="000718DE">
        <w:rPr>
          <w:rStyle w:val="FontStyle72"/>
          <w:rFonts w:ascii="Times New Roman" w:hAnsi="Times New Roman" w:cs="Times New Roman"/>
          <w:i w:val="0"/>
          <w:sz w:val="24"/>
          <w:szCs w:val="24"/>
        </w:rPr>
        <w:t xml:space="preserve">Показательно, что некоторые современные авторы призывают даже к разработке «собственного идентичного религиозного течения», на основе его аутентичности культуры </w:t>
      </w:r>
      <w:proofErr w:type="spellStart"/>
      <w:r w:rsidRPr="000718DE">
        <w:rPr>
          <w:rStyle w:val="FontStyle72"/>
          <w:rFonts w:ascii="Times New Roman" w:hAnsi="Times New Roman" w:cs="Times New Roman"/>
          <w:i w:val="0"/>
          <w:sz w:val="24"/>
          <w:szCs w:val="24"/>
        </w:rPr>
        <w:t>кыргызского</w:t>
      </w:r>
      <w:proofErr w:type="spellEnd"/>
      <w:r w:rsidRPr="000718DE">
        <w:rPr>
          <w:rStyle w:val="FontStyle72"/>
          <w:rFonts w:ascii="Times New Roman" w:hAnsi="Times New Roman" w:cs="Times New Roman"/>
          <w:i w:val="0"/>
          <w:sz w:val="24"/>
          <w:szCs w:val="24"/>
        </w:rPr>
        <w:t xml:space="preserve"> народа, конфессиональной терпимости, (что подразумевает «</w:t>
      </w:r>
      <w:proofErr w:type="gramStart"/>
      <w:r w:rsidRPr="000718DE">
        <w:rPr>
          <w:rStyle w:val="FontStyle72"/>
          <w:rFonts w:ascii="Times New Roman" w:hAnsi="Times New Roman" w:cs="Times New Roman"/>
          <w:i w:val="0"/>
          <w:sz w:val="24"/>
          <w:szCs w:val="24"/>
        </w:rPr>
        <w:t>достаточную</w:t>
      </w:r>
      <w:proofErr w:type="gramEnd"/>
      <w:r w:rsidRPr="000718DE">
        <w:rPr>
          <w:rStyle w:val="FontStyle72"/>
          <w:rFonts w:ascii="Times New Roman" w:hAnsi="Times New Roman" w:cs="Times New Roman"/>
          <w:i w:val="0"/>
          <w:sz w:val="24"/>
          <w:szCs w:val="24"/>
        </w:rPr>
        <w:t xml:space="preserve"> </w:t>
      </w:r>
      <w:proofErr w:type="spellStart"/>
      <w:r w:rsidRPr="000718DE">
        <w:rPr>
          <w:rStyle w:val="FontStyle72"/>
          <w:rFonts w:ascii="Times New Roman" w:hAnsi="Times New Roman" w:cs="Times New Roman"/>
          <w:i w:val="0"/>
          <w:sz w:val="24"/>
          <w:szCs w:val="24"/>
        </w:rPr>
        <w:t>секулярность</w:t>
      </w:r>
      <w:proofErr w:type="spellEnd"/>
      <w:r w:rsidRPr="000718DE">
        <w:rPr>
          <w:rStyle w:val="FontStyle72"/>
          <w:rFonts w:ascii="Times New Roman" w:hAnsi="Times New Roman" w:cs="Times New Roman"/>
          <w:i w:val="0"/>
          <w:sz w:val="24"/>
          <w:szCs w:val="24"/>
        </w:rPr>
        <w:t xml:space="preserve">»),  высокой духовности [3]. Правы исследователи, что </w:t>
      </w:r>
      <w:proofErr w:type="spellStart"/>
      <w:r w:rsidRPr="000718DE">
        <w:rPr>
          <w:rStyle w:val="FontStyle72"/>
          <w:rFonts w:ascii="Times New Roman" w:hAnsi="Times New Roman" w:cs="Times New Roman"/>
          <w:i w:val="0"/>
          <w:sz w:val="24"/>
          <w:szCs w:val="24"/>
        </w:rPr>
        <w:t>кыргызы</w:t>
      </w:r>
      <w:proofErr w:type="spellEnd"/>
      <w:r w:rsidRPr="000718DE">
        <w:rPr>
          <w:rStyle w:val="FontStyle72"/>
          <w:rFonts w:ascii="Times New Roman" w:hAnsi="Times New Roman" w:cs="Times New Roman"/>
          <w:i w:val="0"/>
          <w:sz w:val="24"/>
          <w:szCs w:val="24"/>
        </w:rPr>
        <w:t xml:space="preserve"> сами по себе очень веротерпимый народ. С легкостью принимали </w:t>
      </w:r>
      <w:proofErr w:type="spellStart"/>
      <w:r w:rsidRPr="000718DE">
        <w:rPr>
          <w:rStyle w:val="FontStyle72"/>
          <w:rFonts w:ascii="Times New Roman" w:hAnsi="Times New Roman" w:cs="Times New Roman"/>
          <w:i w:val="0"/>
          <w:sz w:val="24"/>
          <w:szCs w:val="24"/>
        </w:rPr>
        <w:t>зороастрийских</w:t>
      </w:r>
      <w:proofErr w:type="spellEnd"/>
      <w:r w:rsidRPr="000718DE">
        <w:rPr>
          <w:rStyle w:val="FontStyle72"/>
          <w:rFonts w:ascii="Times New Roman" w:hAnsi="Times New Roman" w:cs="Times New Roman"/>
          <w:i w:val="0"/>
          <w:sz w:val="24"/>
          <w:szCs w:val="24"/>
        </w:rPr>
        <w:t xml:space="preserve"> жрецов, манихейских священников, буддийских </w:t>
      </w:r>
      <w:proofErr w:type="spellStart"/>
      <w:r w:rsidRPr="000718DE">
        <w:rPr>
          <w:rStyle w:val="FontStyle72"/>
          <w:rFonts w:ascii="Times New Roman" w:hAnsi="Times New Roman" w:cs="Times New Roman"/>
          <w:i w:val="0"/>
          <w:sz w:val="24"/>
          <w:szCs w:val="24"/>
        </w:rPr>
        <w:t>иллигрифов</w:t>
      </w:r>
      <w:proofErr w:type="spellEnd"/>
      <w:r w:rsidRPr="000718DE">
        <w:rPr>
          <w:rStyle w:val="FontStyle72"/>
          <w:rFonts w:ascii="Times New Roman" w:hAnsi="Times New Roman" w:cs="Times New Roman"/>
          <w:i w:val="0"/>
          <w:sz w:val="24"/>
          <w:szCs w:val="24"/>
        </w:rPr>
        <w:t xml:space="preserve">, христианских </w:t>
      </w:r>
      <w:proofErr w:type="spellStart"/>
      <w:r w:rsidRPr="000718DE">
        <w:rPr>
          <w:rStyle w:val="FontStyle72"/>
          <w:rFonts w:ascii="Times New Roman" w:hAnsi="Times New Roman" w:cs="Times New Roman"/>
          <w:i w:val="0"/>
          <w:sz w:val="24"/>
          <w:szCs w:val="24"/>
        </w:rPr>
        <w:t>несторианцев</w:t>
      </w:r>
      <w:proofErr w:type="spellEnd"/>
      <w:r w:rsidRPr="000718DE">
        <w:rPr>
          <w:rStyle w:val="FontStyle72"/>
          <w:rFonts w:ascii="Times New Roman" w:hAnsi="Times New Roman" w:cs="Times New Roman"/>
          <w:i w:val="0"/>
          <w:sz w:val="24"/>
          <w:szCs w:val="24"/>
        </w:rPr>
        <w:t xml:space="preserve">, мусульманских проповедников. И при этом не забывали своих народных истинно сокровенных верований: поклонение </w:t>
      </w:r>
      <w:proofErr w:type="spellStart"/>
      <w:r w:rsidRPr="000718DE">
        <w:rPr>
          <w:rStyle w:val="FontStyle72"/>
          <w:rFonts w:ascii="Times New Roman" w:hAnsi="Times New Roman" w:cs="Times New Roman"/>
          <w:i w:val="0"/>
          <w:sz w:val="24"/>
          <w:szCs w:val="24"/>
        </w:rPr>
        <w:t>арбакам</w:t>
      </w:r>
      <w:proofErr w:type="spellEnd"/>
      <w:r w:rsidRPr="000718DE">
        <w:rPr>
          <w:rStyle w:val="FontStyle72"/>
          <w:rFonts w:ascii="Times New Roman" w:hAnsi="Times New Roman" w:cs="Times New Roman"/>
          <w:i w:val="0"/>
          <w:sz w:val="24"/>
          <w:szCs w:val="24"/>
        </w:rPr>
        <w:t xml:space="preserve"> – духам предков, </w:t>
      </w:r>
      <w:proofErr w:type="spellStart"/>
      <w:r w:rsidRPr="000718DE">
        <w:rPr>
          <w:rStyle w:val="FontStyle72"/>
          <w:rFonts w:ascii="Times New Roman" w:hAnsi="Times New Roman" w:cs="Times New Roman"/>
          <w:i w:val="0"/>
          <w:sz w:val="24"/>
          <w:szCs w:val="24"/>
        </w:rPr>
        <w:t>тенгрианства</w:t>
      </w:r>
      <w:proofErr w:type="spellEnd"/>
      <w:r w:rsidRPr="000718DE">
        <w:rPr>
          <w:rStyle w:val="FontStyle72"/>
          <w:rFonts w:ascii="Times New Roman" w:hAnsi="Times New Roman" w:cs="Times New Roman"/>
          <w:i w:val="0"/>
          <w:sz w:val="24"/>
          <w:szCs w:val="24"/>
        </w:rPr>
        <w:t xml:space="preserve">, культа </w:t>
      </w:r>
      <w:proofErr w:type="spellStart"/>
      <w:r w:rsidRPr="000718DE">
        <w:rPr>
          <w:rStyle w:val="FontStyle72"/>
          <w:rFonts w:ascii="Times New Roman" w:hAnsi="Times New Roman" w:cs="Times New Roman"/>
          <w:i w:val="0"/>
          <w:sz w:val="24"/>
          <w:szCs w:val="24"/>
        </w:rPr>
        <w:t>Умай-Эне</w:t>
      </w:r>
      <w:proofErr w:type="spellEnd"/>
      <w:r w:rsidRPr="000718DE">
        <w:rPr>
          <w:rStyle w:val="FontStyle72"/>
          <w:rFonts w:ascii="Times New Roman" w:hAnsi="Times New Roman" w:cs="Times New Roman"/>
          <w:i w:val="0"/>
          <w:sz w:val="24"/>
          <w:szCs w:val="24"/>
        </w:rPr>
        <w:t>, шаманизма, анимизма, тотемизма.</w:t>
      </w:r>
    </w:p>
    <w:p w:rsidR="000718DE" w:rsidRPr="000718DE" w:rsidRDefault="000718DE" w:rsidP="000718DE">
      <w:pPr>
        <w:pStyle w:val="Style31"/>
        <w:widowControl/>
        <w:spacing w:line="240" w:lineRule="auto"/>
        <w:ind w:firstLine="567"/>
        <w:rPr>
          <w:rStyle w:val="FontStyle72"/>
          <w:rFonts w:ascii="Times New Roman" w:hAnsi="Times New Roman" w:cs="Times New Roman"/>
          <w:i w:val="0"/>
          <w:sz w:val="24"/>
          <w:szCs w:val="24"/>
        </w:rPr>
      </w:pPr>
      <w:r w:rsidRPr="000718DE">
        <w:rPr>
          <w:rStyle w:val="FontStyle72"/>
          <w:rFonts w:ascii="Times New Roman" w:hAnsi="Times New Roman" w:cs="Times New Roman"/>
          <w:i w:val="0"/>
          <w:sz w:val="24"/>
          <w:szCs w:val="24"/>
        </w:rPr>
        <w:t xml:space="preserve">Говоря о религиозной идентификации </w:t>
      </w:r>
      <w:proofErr w:type="spellStart"/>
      <w:r w:rsidRPr="000718DE">
        <w:rPr>
          <w:rStyle w:val="FontStyle72"/>
          <w:rFonts w:ascii="Times New Roman" w:hAnsi="Times New Roman" w:cs="Times New Roman"/>
          <w:i w:val="0"/>
          <w:sz w:val="24"/>
          <w:szCs w:val="24"/>
        </w:rPr>
        <w:t>кыргызстанского</w:t>
      </w:r>
      <w:proofErr w:type="spellEnd"/>
      <w:r w:rsidRPr="000718DE">
        <w:rPr>
          <w:rStyle w:val="FontStyle72"/>
          <w:rFonts w:ascii="Times New Roman" w:hAnsi="Times New Roman" w:cs="Times New Roman"/>
          <w:i w:val="0"/>
          <w:sz w:val="24"/>
          <w:szCs w:val="24"/>
        </w:rPr>
        <w:t xml:space="preserve"> общества, следует в очередной раз констатировать высокую адаптивность ислама к местным традициям и, прежде всего </w:t>
      </w:r>
      <w:proofErr w:type="spellStart"/>
      <w:r w:rsidRPr="000718DE">
        <w:rPr>
          <w:rStyle w:val="FontStyle72"/>
          <w:rFonts w:ascii="Times New Roman" w:hAnsi="Times New Roman" w:cs="Times New Roman"/>
          <w:i w:val="0"/>
          <w:sz w:val="24"/>
          <w:szCs w:val="24"/>
        </w:rPr>
        <w:t>ханафитской</w:t>
      </w:r>
      <w:proofErr w:type="spellEnd"/>
      <w:r w:rsidRPr="000718DE">
        <w:rPr>
          <w:rStyle w:val="FontStyle72"/>
          <w:rFonts w:ascii="Times New Roman" w:hAnsi="Times New Roman" w:cs="Times New Roman"/>
          <w:i w:val="0"/>
          <w:sz w:val="24"/>
          <w:szCs w:val="24"/>
        </w:rPr>
        <w:t xml:space="preserve"> религиозно-правовой школе, получившей распространение среди </w:t>
      </w:r>
      <w:proofErr w:type="spellStart"/>
      <w:r w:rsidRPr="000718DE">
        <w:rPr>
          <w:rStyle w:val="FontStyle72"/>
          <w:rFonts w:ascii="Times New Roman" w:hAnsi="Times New Roman" w:cs="Times New Roman"/>
          <w:i w:val="0"/>
          <w:sz w:val="24"/>
          <w:szCs w:val="24"/>
        </w:rPr>
        <w:t>кыргызов</w:t>
      </w:r>
      <w:proofErr w:type="spellEnd"/>
      <w:r w:rsidRPr="000718DE">
        <w:rPr>
          <w:rStyle w:val="FontStyle72"/>
          <w:rFonts w:ascii="Times New Roman" w:hAnsi="Times New Roman" w:cs="Times New Roman"/>
          <w:i w:val="0"/>
          <w:sz w:val="24"/>
          <w:szCs w:val="24"/>
        </w:rPr>
        <w:t xml:space="preserve"> и </w:t>
      </w:r>
      <w:proofErr w:type="spellStart"/>
      <w:r w:rsidRPr="000718DE">
        <w:rPr>
          <w:rStyle w:val="FontStyle72"/>
          <w:rFonts w:ascii="Times New Roman" w:hAnsi="Times New Roman" w:cs="Times New Roman"/>
          <w:i w:val="0"/>
          <w:sz w:val="24"/>
          <w:szCs w:val="24"/>
        </w:rPr>
        <w:t>отличаюшейся</w:t>
      </w:r>
      <w:proofErr w:type="spellEnd"/>
      <w:r w:rsidRPr="000718DE">
        <w:rPr>
          <w:rStyle w:val="FontStyle72"/>
          <w:rFonts w:ascii="Times New Roman" w:hAnsi="Times New Roman" w:cs="Times New Roman"/>
          <w:i w:val="0"/>
          <w:sz w:val="24"/>
          <w:szCs w:val="24"/>
        </w:rPr>
        <w:t xml:space="preserve"> большей терпимостью к доисламским традициям, инакомыслию, к использованию местного права (адата). Широко распространившийся среди </w:t>
      </w:r>
      <w:proofErr w:type="spellStart"/>
      <w:r w:rsidRPr="000718DE">
        <w:rPr>
          <w:rStyle w:val="FontStyle72"/>
          <w:rFonts w:ascii="Times New Roman" w:hAnsi="Times New Roman" w:cs="Times New Roman"/>
          <w:i w:val="0"/>
          <w:sz w:val="24"/>
          <w:szCs w:val="24"/>
        </w:rPr>
        <w:t>кыргызов</w:t>
      </w:r>
      <w:proofErr w:type="spellEnd"/>
      <w:r w:rsidRPr="000718DE">
        <w:rPr>
          <w:rStyle w:val="FontStyle72"/>
          <w:rFonts w:ascii="Times New Roman" w:hAnsi="Times New Roman" w:cs="Times New Roman"/>
          <w:i w:val="0"/>
          <w:sz w:val="24"/>
          <w:szCs w:val="24"/>
        </w:rPr>
        <w:t xml:space="preserve"> ислам стал формой приобщения народа к этой мировой религии.</w:t>
      </w:r>
    </w:p>
    <w:p w:rsidR="000718DE" w:rsidRPr="000718DE" w:rsidRDefault="000718DE" w:rsidP="000718DE">
      <w:pPr>
        <w:pStyle w:val="Style31"/>
        <w:widowControl/>
        <w:spacing w:line="240" w:lineRule="auto"/>
        <w:ind w:firstLine="567"/>
        <w:rPr>
          <w:rStyle w:val="FontStyle72"/>
          <w:rFonts w:ascii="Times New Roman" w:hAnsi="Times New Roman" w:cs="Times New Roman"/>
          <w:i w:val="0"/>
          <w:sz w:val="24"/>
          <w:szCs w:val="24"/>
        </w:rPr>
      </w:pPr>
      <w:r w:rsidRPr="000718DE">
        <w:rPr>
          <w:rStyle w:val="FontStyle72"/>
          <w:rFonts w:ascii="Times New Roman" w:hAnsi="Times New Roman" w:cs="Times New Roman"/>
          <w:i w:val="0"/>
          <w:sz w:val="24"/>
          <w:szCs w:val="24"/>
        </w:rPr>
        <w:t xml:space="preserve">В целом, как свидетельствуют данные социологических исследований, уровень религиозности современного </w:t>
      </w:r>
      <w:proofErr w:type="spellStart"/>
      <w:r w:rsidRPr="000718DE">
        <w:rPr>
          <w:rStyle w:val="FontStyle72"/>
          <w:rFonts w:ascii="Times New Roman" w:hAnsi="Times New Roman" w:cs="Times New Roman"/>
          <w:i w:val="0"/>
          <w:sz w:val="24"/>
          <w:szCs w:val="24"/>
        </w:rPr>
        <w:t>кыргызстанского</w:t>
      </w:r>
      <w:proofErr w:type="spellEnd"/>
      <w:r w:rsidRPr="000718DE">
        <w:rPr>
          <w:rStyle w:val="FontStyle72"/>
          <w:rFonts w:ascii="Times New Roman" w:hAnsi="Times New Roman" w:cs="Times New Roman"/>
          <w:i w:val="0"/>
          <w:sz w:val="24"/>
          <w:szCs w:val="24"/>
        </w:rPr>
        <w:t xml:space="preserve"> общества становится высоким. Для Кыргызстана характерна большая, по сравнению с другими народами Центральной Азии, доля населения, критически или индифферентно относящаяся к религиозной вере. По данным опросов, примерно больше половины </w:t>
      </w:r>
      <w:proofErr w:type="spellStart"/>
      <w:r w:rsidRPr="000718DE">
        <w:rPr>
          <w:rStyle w:val="FontStyle72"/>
          <w:rFonts w:ascii="Times New Roman" w:hAnsi="Times New Roman" w:cs="Times New Roman"/>
          <w:i w:val="0"/>
          <w:sz w:val="24"/>
          <w:szCs w:val="24"/>
        </w:rPr>
        <w:t>кыргызов</w:t>
      </w:r>
      <w:proofErr w:type="spellEnd"/>
      <w:r w:rsidRPr="000718DE">
        <w:rPr>
          <w:rStyle w:val="FontStyle72"/>
          <w:rFonts w:ascii="Times New Roman" w:hAnsi="Times New Roman" w:cs="Times New Roman"/>
          <w:i w:val="0"/>
          <w:sz w:val="24"/>
          <w:szCs w:val="24"/>
        </w:rPr>
        <w:t xml:space="preserve"> определяют себя верующими. Большей религиозностью отличается население южных областей Кыргызстана, меньший уровень религиозности зафиксирован в </w:t>
      </w:r>
      <w:proofErr w:type="spellStart"/>
      <w:r w:rsidRPr="000718DE">
        <w:rPr>
          <w:rStyle w:val="FontStyle72"/>
          <w:rFonts w:ascii="Times New Roman" w:hAnsi="Times New Roman" w:cs="Times New Roman"/>
          <w:i w:val="0"/>
          <w:sz w:val="24"/>
          <w:szCs w:val="24"/>
        </w:rPr>
        <w:t>Иссык-Кульской</w:t>
      </w:r>
      <w:proofErr w:type="spellEnd"/>
      <w:r w:rsidRPr="000718DE">
        <w:rPr>
          <w:rStyle w:val="FontStyle72"/>
          <w:rFonts w:ascii="Times New Roman" w:hAnsi="Times New Roman" w:cs="Times New Roman"/>
          <w:i w:val="0"/>
          <w:sz w:val="24"/>
          <w:szCs w:val="24"/>
        </w:rPr>
        <w:t xml:space="preserve"> и Чуйской областях [4]. При этом подавляющее большинство респондентов (свыше 65 %) заявили, что они участвуют в деятельности религиозных организаций и регулярной культовой практике. По оценкам казахстанского исследователя А.К. </w:t>
      </w:r>
      <w:proofErr w:type="spellStart"/>
      <w:r w:rsidRPr="000718DE">
        <w:rPr>
          <w:rStyle w:val="FontStyle72"/>
          <w:rFonts w:ascii="Times New Roman" w:hAnsi="Times New Roman" w:cs="Times New Roman"/>
          <w:i w:val="0"/>
          <w:sz w:val="24"/>
          <w:szCs w:val="24"/>
        </w:rPr>
        <w:t>Жакиной</w:t>
      </w:r>
      <w:proofErr w:type="spellEnd"/>
      <w:r w:rsidRPr="000718DE">
        <w:rPr>
          <w:rStyle w:val="FontStyle72"/>
          <w:rFonts w:ascii="Times New Roman" w:hAnsi="Times New Roman" w:cs="Times New Roman"/>
          <w:i w:val="0"/>
          <w:sz w:val="24"/>
          <w:szCs w:val="24"/>
        </w:rPr>
        <w:t xml:space="preserve">, «интерес к религии носит характер самоидентификации, но не является религиозной потребностью, как у русских, так и у казахов…, а </w:t>
      </w:r>
      <w:proofErr w:type="spellStart"/>
      <w:r w:rsidRPr="000718DE">
        <w:rPr>
          <w:rStyle w:val="FontStyle72"/>
          <w:rFonts w:ascii="Times New Roman" w:hAnsi="Times New Roman" w:cs="Times New Roman"/>
          <w:i w:val="0"/>
          <w:sz w:val="24"/>
          <w:szCs w:val="24"/>
        </w:rPr>
        <w:t>артикулированность</w:t>
      </w:r>
      <w:proofErr w:type="spellEnd"/>
      <w:r w:rsidRPr="000718DE">
        <w:rPr>
          <w:rStyle w:val="FontStyle72"/>
          <w:rFonts w:ascii="Times New Roman" w:hAnsi="Times New Roman" w:cs="Times New Roman"/>
          <w:i w:val="0"/>
          <w:sz w:val="24"/>
          <w:szCs w:val="24"/>
        </w:rPr>
        <w:t xml:space="preserve"> религиозного вопроса в общественном и индивидуальном сознании есть не возросший уровень религиозности, а поиск путей обретения возрождения национальной самобытности» [5]. По существу, религиозная идентичность выступает как ипостась этнической самобытности. Приверженность исламу для многих </w:t>
      </w:r>
      <w:proofErr w:type="spellStart"/>
      <w:r w:rsidRPr="000718DE">
        <w:rPr>
          <w:rStyle w:val="FontStyle72"/>
          <w:rFonts w:ascii="Times New Roman" w:hAnsi="Times New Roman" w:cs="Times New Roman"/>
          <w:i w:val="0"/>
          <w:sz w:val="24"/>
          <w:szCs w:val="24"/>
        </w:rPr>
        <w:t>кыргызов</w:t>
      </w:r>
      <w:proofErr w:type="spellEnd"/>
      <w:r w:rsidRPr="000718DE">
        <w:rPr>
          <w:rStyle w:val="FontStyle72"/>
          <w:rFonts w:ascii="Times New Roman" w:hAnsi="Times New Roman" w:cs="Times New Roman"/>
          <w:i w:val="0"/>
          <w:sz w:val="24"/>
          <w:szCs w:val="24"/>
        </w:rPr>
        <w:t xml:space="preserve"> имеет скорее символический, знаковый смысл, нежели реальное наполнение. Основная часть населения не связывает с религией надежд на разрешение социально-экономических проблем.</w:t>
      </w:r>
    </w:p>
    <w:p w:rsidR="000718DE" w:rsidRPr="000718DE" w:rsidRDefault="000718DE" w:rsidP="000718DE">
      <w:pPr>
        <w:pStyle w:val="Style31"/>
        <w:widowControl/>
        <w:spacing w:line="240" w:lineRule="auto"/>
        <w:ind w:firstLine="567"/>
        <w:rPr>
          <w:rStyle w:val="FontStyle72"/>
          <w:rFonts w:ascii="Times New Roman" w:hAnsi="Times New Roman" w:cs="Times New Roman"/>
          <w:i w:val="0"/>
          <w:sz w:val="24"/>
          <w:szCs w:val="24"/>
        </w:rPr>
      </w:pPr>
      <w:r w:rsidRPr="000718DE">
        <w:rPr>
          <w:rStyle w:val="FontStyle72"/>
          <w:rFonts w:ascii="Times New Roman" w:hAnsi="Times New Roman" w:cs="Times New Roman"/>
          <w:i w:val="0"/>
          <w:sz w:val="24"/>
          <w:szCs w:val="24"/>
        </w:rPr>
        <w:t xml:space="preserve">Необходимо отметить различные проявления религиозной идентичности в разных сегментах </w:t>
      </w:r>
      <w:proofErr w:type="spellStart"/>
      <w:r w:rsidRPr="000718DE">
        <w:rPr>
          <w:rStyle w:val="FontStyle72"/>
          <w:rFonts w:ascii="Times New Roman" w:hAnsi="Times New Roman" w:cs="Times New Roman"/>
          <w:i w:val="0"/>
          <w:sz w:val="24"/>
          <w:szCs w:val="24"/>
        </w:rPr>
        <w:t>кыргызстанского</w:t>
      </w:r>
      <w:proofErr w:type="spellEnd"/>
      <w:r w:rsidRPr="000718DE">
        <w:rPr>
          <w:rStyle w:val="FontStyle72"/>
          <w:rFonts w:ascii="Times New Roman" w:hAnsi="Times New Roman" w:cs="Times New Roman"/>
          <w:i w:val="0"/>
          <w:sz w:val="24"/>
          <w:szCs w:val="24"/>
        </w:rPr>
        <w:t xml:space="preserve"> общества. </w:t>
      </w:r>
      <w:proofErr w:type="gramStart"/>
      <w:r w:rsidRPr="000718DE">
        <w:rPr>
          <w:rStyle w:val="FontStyle72"/>
          <w:rFonts w:ascii="Times New Roman" w:hAnsi="Times New Roman" w:cs="Times New Roman"/>
          <w:i w:val="0"/>
          <w:sz w:val="24"/>
          <w:szCs w:val="24"/>
        </w:rPr>
        <w:t>При имеющем, в целом, место осознания принадлежности своего этноса к мусульманской общности нет консенсуса в понимании значимости и роли ислама в национально-государственном строительстве и жизни общества.</w:t>
      </w:r>
      <w:proofErr w:type="gramEnd"/>
      <w:r w:rsidRPr="000718DE">
        <w:rPr>
          <w:rStyle w:val="FontStyle72"/>
          <w:rFonts w:ascii="Times New Roman" w:hAnsi="Times New Roman" w:cs="Times New Roman"/>
          <w:i w:val="0"/>
          <w:sz w:val="24"/>
          <w:szCs w:val="24"/>
        </w:rPr>
        <w:t xml:space="preserve"> Для образованной элиты ислам – это неотъемлемая часть национальной традиции и духовной культуры </w:t>
      </w:r>
      <w:proofErr w:type="spellStart"/>
      <w:r w:rsidRPr="000718DE">
        <w:rPr>
          <w:rStyle w:val="FontStyle72"/>
          <w:rFonts w:ascii="Times New Roman" w:hAnsi="Times New Roman" w:cs="Times New Roman"/>
          <w:i w:val="0"/>
          <w:sz w:val="24"/>
          <w:szCs w:val="24"/>
        </w:rPr>
        <w:t>кыргызов</w:t>
      </w:r>
      <w:proofErr w:type="spellEnd"/>
      <w:r w:rsidRPr="000718DE">
        <w:rPr>
          <w:rStyle w:val="FontStyle72"/>
          <w:rFonts w:ascii="Times New Roman" w:hAnsi="Times New Roman" w:cs="Times New Roman"/>
          <w:i w:val="0"/>
          <w:sz w:val="24"/>
          <w:szCs w:val="24"/>
        </w:rPr>
        <w:t xml:space="preserve">. Исламское возрождение рассматривается как одно из проявлений духовной деколонизации и национального </w:t>
      </w:r>
      <w:r w:rsidRPr="000718DE">
        <w:rPr>
          <w:rStyle w:val="FontStyle72"/>
          <w:rFonts w:ascii="Times New Roman" w:hAnsi="Times New Roman" w:cs="Times New Roman"/>
          <w:i w:val="0"/>
          <w:sz w:val="24"/>
          <w:szCs w:val="24"/>
        </w:rPr>
        <w:lastRenderedPageBreak/>
        <w:t>самоутверждения. Ислам трактуется как совокупность нравственных ценностей, как часть исторической памяти нации.</w:t>
      </w:r>
    </w:p>
    <w:p w:rsidR="000718DE" w:rsidRPr="000718DE" w:rsidRDefault="000718DE" w:rsidP="000718DE">
      <w:pPr>
        <w:pStyle w:val="Style31"/>
        <w:widowControl/>
        <w:spacing w:line="240" w:lineRule="auto"/>
        <w:ind w:firstLine="567"/>
        <w:rPr>
          <w:rStyle w:val="FontStyle72"/>
          <w:rFonts w:ascii="Times New Roman" w:hAnsi="Times New Roman" w:cs="Times New Roman"/>
          <w:i w:val="0"/>
          <w:sz w:val="24"/>
          <w:szCs w:val="24"/>
        </w:rPr>
      </w:pPr>
      <w:r w:rsidRPr="000718DE">
        <w:rPr>
          <w:rStyle w:val="FontStyle72"/>
          <w:rFonts w:ascii="Times New Roman" w:hAnsi="Times New Roman" w:cs="Times New Roman"/>
          <w:i w:val="0"/>
          <w:sz w:val="24"/>
          <w:szCs w:val="24"/>
        </w:rPr>
        <w:t xml:space="preserve">Прагматично и светски настроенный </w:t>
      </w:r>
      <w:proofErr w:type="spellStart"/>
      <w:r w:rsidRPr="000718DE">
        <w:rPr>
          <w:rStyle w:val="FontStyle72"/>
          <w:rFonts w:ascii="Times New Roman" w:hAnsi="Times New Roman" w:cs="Times New Roman"/>
          <w:i w:val="0"/>
          <w:sz w:val="24"/>
          <w:szCs w:val="24"/>
        </w:rPr>
        <w:t>кыргызстанский</w:t>
      </w:r>
      <w:proofErr w:type="spellEnd"/>
      <w:r w:rsidRPr="000718DE">
        <w:rPr>
          <w:rStyle w:val="FontStyle72"/>
          <w:rFonts w:ascii="Times New Roman" w:hAnsi="Times New Roman" w:cs="Times New Roman"/>
          <w:i w:val="0"/>
          <w:sz w:val="24"/>
          <w:szCs w:val="24"/>
        </w:rPr>
        <w:t xml:space="preserve"> истеблишмент предпочел бы направить исламское возрождение в русло </w:t>
      </w:r>
      <w:proofErr w:type="spellStart"/>
      <w:r w:rsidRPr="000718DE">
        <w:rPr>
          <w:rStyle w:val="FontStyle72"/>
          <w:rFonts w:ascii="Times New Roman" w:hAnsi="Times New Roman" w:cs="Times New Roman"/>
          <w:i w:val="0"/>
          <w:sz w:val="24"/>
          <w:szCs w:val="24"/>
        </w:rPr>
        <w:t>фольклоризации</w:t>
      </w:r>
      <w:proofErr w:type="spellEnd"/>
      <w:r w:rsidRPr="000718DE">
        <w:rPr>
          <w:rStyle w:val="FontStyle72"/>
          <w:rFonts w:ascii="Times New Roman" w:hAnsi="Times New Roman" w:cs="Times New Roman"/>
          <w:i w:val="0"/>
          <w:sz w:val="24"/>
          <w:szCs w:val="24"/>
        </w:rPr>
        <w:t xml:space="preserve">, когда ислам стал бы элементом национального образа жизни наряду с одеждой, едой, костюмами, музыкой, поэзией. При этом подчеркивается, </w:t>
      </w:r>
      <w:r w:rsidRPr="000718DE">
        <w:rPr>
          <w:rStyle w:val="FontStyle109"/>
          <w:sz w:val="24"/>
          <w:szCs w:val="24"/>
        </w:rPr>
        <w:t xml:space="preserve">что </w:t>
      </w:r>
      <w:r w:rsidRPr="000718DE">
        <w:rPr>
          <w:rStyle w:val="FontStyle72"/>
          <w:rFonts w:ascii="Times New Roman" w:hAnsi="Times New Roman" w:cs="Times New Roman"/>
          <w:i w:val="0"/>
          <w:sz w:val="24"/>
          <w:szCs w:val="24"/>
        </w:rPr>
        <w:t xml:space="preserve">получившее в последние годы распространение «мусульманское обновленчество» (под которым понимается распространение </w:t>
      </w:r>
      <w:proofErr w:type="spellStart"/>
      <w:r w:rsidRPr="000718DE">
        <w:rPr>
          <w:rStyle w:val="FontStyle72"/>
          <w:rFonts w:ascii="Times New Roman" w:hAnsi="Times New Roman" w:cs="Times New Roman"/>
          <w:i w:val="0"/>
          <w:sz w:val="24"/>
          <w:szCs w:val="24"/>
        </w:rPr>
        <w:t>ханбалитского</w:t>
      </w:r>
      <w:proofErr w:type="spellEnd"/>
      <w:r w:rsidRPr="000718DE">
        <w:rPr>
          <w:rStyle w:val="FontStyle72"/>
          <w:rFonts w:ascii="Times New Roman" w:hAnsi="Times New Roman" w:cs="Times New Roman"/>
          <w:i w:val="0"/>
          <w:sz w:val="24"/>
          <w:szCs w:val="24"/>
        </w:rPr>
        <w:t xml:space="preserve"> </w:t>
      </w:r>
      <w:proofErr w:type="gramStart"/>
      <w:r w:rsidRPr="000718DE">
        <w:rPr>
          <w:rStyle w:val="FontStyle72"/>
          <w:rFonts w:ascii="Times New Roman" w:hAnsi="Times New Roman" w:cs="Times New Roman"/>
          <w:i w:val="0"/>
          <w:sz w:val="24"/>
          <w:szCs w:val="24"/>
        </w:rPr>
        <w:t>нетрадиционного</w:t>
      </w:r>
      <w:proofErr w:type="gramEnd"/>
      <w:r w:rsidRPr="000718DE">
        <w:rPr>
          <w:rStyle w:val="FontStyle72"/>
          <w:rFonts w:ascii="Times New Roman" w:hAnsi="Times New Roman" w:cs="Times New Roman"/>
          <w:i w:val="0"/>
          <w:sz w:val="24"/>
          <w:szCs w:val="24"/>
        </w:rPr>
        <w:t xml:space="preserve"> для </w:t>
      </w:r>
      <w:proofErr w:type="spellStart"/>
      <w:r w:rsidRPr="000718DE">
        <w:rPr>
          <w:rStyle w:val="FontStyle72"/>
          <w:rFonts w:ascii="Times New Roman" w:hAnsi="Times New Roman" w:cs="Times New Roman"/>
          <w:i w:val="0"/>
          <w:sz w:val="24"/>
          <w:szCs w:val="24"/>
        </w:rPr>
        <w:t>кыргызов</w:t>
      </w:r>
      <w:proofErr w:type="spellEnd"/>
      <w:r w:rsidRPr="000718DE">
        <w:rPr>
          <w:rStyle w:val="FontStyle72"/>
          <w:rFonts w:ascii="Times New Roman" w:hAnsi="Times New Roman" w:cs="Times New Roman"/>
          <w:i w:val="0"/>
          <w:sz w:val="24"/>
          <w:szCs w:val="24"/>
        </w:rPr>
        <w:t xml:space="preserve">, </w:t>
      </w:r>
      <w:proofErr w:type="spellStart"/>
      <w:r w:rsidRPr="000718DE">
        <w:rPr>
          <w:rStyle w:val="FontStyle72"/>
          <w:rFonts w:ascii="Times New Roman" w:hAnsi="Times New Roman" w:cs="Times New Roman"/>
          <w:i w:val="0"/>
          <w:sz w:val="24"/>
          <w:szCs w:val="24"/>
        </w:rPr>
        <w:t>мазхаба</w:t>
      </w:r>
      <w:proofErr w:type="spellEnd"/>
      <w:r w:rsidRPr="000718DE">
        <w:rPr>
          <w:rStyle w:val="FontStyle72"/>
          <w:rFonts w:ascii="Times New Roman" w:hAnsi="Times New Roman" w:cs="Times New Roman"/>
          <w:i w:val="0"/>
          <w:sz w:val="24"/>
          <w:szCs w:val="24"/>
        </w:rPr>
        <w:t xml:space="preserve">) не должно выходить за рамки </w:t>
      </w:r>
      <w:proofErr w:type="spellStart"/>
      <w:r w:rsidRPr="000718DE">
        <w:rPr>
          <w:rStyle w:val="FontStyle72"/>
          <w:rFonts w:ascii="Times New Roman" w:hAnsi="Times New Roman" w:cs="Times New Roman"/>
          <w:i w:val="0"/>
          <w:sz w:val="24"/>
          <w:szCs w:val="24"/>
        </w:rPr>
        <w:t>культурно-кыргызстанской</w:t>
      </w:r>
      <w:proofErr w:type="spellEnd"/>
      <w:r w:rsidRPr="000718DE">
        <w:rPr>
          <w:rStyle w:val="FontStyle72"/>
          <w:rFonts w:ascii="Times New Roman" w:hAnsi="Times New Roman" w:cs="Times New Roman"/>
          <w:i w:val="0"/>
          <w:sz w:val="24"/>
          <w:szCs w:val="24"/>
        </w:rPr>
        <w:t xml:space="preserve"> государственности. В качестве основы общенационального единения предлагается рассматривать «</w:t>
      </w:r>
      <w:proofErr w:type="spellStart"/>
      <w:r w:rsidRPr="000718DE">
        <w:rPr>
          <w:rStyle w:val="FontStyle72"/>
          <w:rFonts w:ascii="Times New Roman" w:hAnsi="Times New Roman" w:cs="Times New Roman"/>
          <w:i w:val="0"/>
          <w:sz w:val="24"/>
          <w:szCs w:val="24"/>
        </w:rPr>
        <w:t>монорелигиозную</w:t>
      </w:r>
      <w:proofErr w:type="spellEnd"/>
      <w:r w:rsidRPr="000718DE">
        <w:rPr>
          <w:rStyle w:val="FontStyle72"/>
          <w:rFonts w:ascii="Times New Roman" w:hAnsi="Times New Roman" w:cs="Times New Roman"/>
          <w:i w:val="0"/>
          <w:sz w:val="24"/>
          <w:szCs w:val="24"/>
        </w:rPr>
        <w:t xml:space="preserve"> систему идеологических взглядов, а не светскую идеологию национальной государственности».</w:t>
      </w:r>
    </w:p>
    <w:p w:rsidR="000718DE" w:rsidRPr="000718DE" w:rsidRDefault="000718DE" w:rsidP="000718DE">
      <w:pPr>
        <w:pStyle w:val="Style31"/>
        <w:widowControl/>
        <w:spacing w:line="240" w:lineRule="auto"/>
        <w:ind w:firstLine="567"/>
        <w:rPr>
          <w:rStyle w:val="FontStyle72"/>
          <w:rFonts w:ascii="Times New Roman" w:hAnsi="Times New Roman" w:cs="Times New Roman"/>
          <w:i w:val="0"/>
          <w:sz w:val="24"/>
          <w:szCs w:val="24"/>
        </w:rPr>
      </w:pPr>
      <w:r w:rsidRPr="000718DE">
        <w:rPr>
          <w:rStyle w:val="FontStyle72"/>
          <w:rFonts w:ascii="Times New Roman" w:hAnsi="Times New Roman" w:cs="Times New Roman"/>
          <w:i w:val="0"/>
          <w:sz w:val="24"/>
          <w:szCs w:val="24"/>
        </w:rPr>
        <w:t xml:space="preserve">С конца 90-х гг. государство предпринимает ограничительные меры в отношении распространения идей и деятельности организаций религиозно-радикальной направленности, прежде всего в южных регионах Кыргызстана. Как известно, Центральная Азия исторически была местом контактов религий, культур и цивилизаций. История свидетельствует о том, что на протяжении столетий в Центральной Азии сменились различные верования и культы. В истории были длительные периоды, когда различные религии мирно уживались друг с другом, нередко вспыхивали и межконфессиональные распри. Сменяя друг друга, </w:t>
      </w:r>
      <w:proofErr w:type="spellStart"/>
      <w:r w:rsidRPr="000718DE">
        <w:rPr>
          <w:rStyle w:val="FontStyle72"/>
          <w:rFonts w:ascii="Times New Roman" w:hAnsi="Times New Roman" w:cs="Times New Roman"/>
          <w:i w:val="0"/>
          <w:sz w:val="24"/>
          <w:szCs w:val="24"/>
        </w:rPr>
        <w:t>тенгрианство</w:t>
      </w:r>
      <w:proofErr w:type="spellEnd"/>
      <w:r w:rsidRPr="000718DE">
        <w:rPr>
          <w:rStyle w:val="FontStyle72"/>
          <w:rFonts w:ascii="Times New Roman" w:hAnsi="Times New Roman" w:cs="Times New Roman"/>
          <w:i w:val="0"/>
          <w:sz w:val="24"/>
          <w:szCs w:val="24"/>
        </w:rPr>
        <w:t xml:space="preserve">, манихейство, христианство, буддизм, ислам и другие религиозные течения вырабатывали у народов, населяющих регион, повышенную адаптивность и толерантность мировоззрения [6]. На территории нынешнего Кыргызстана были распространены и зороастризм, и буддизм, и христианство. Основная же часть населения исповедовала ислам. Тем не менее, </w:t>
      </w:r>
      <w:proofErr w:type="spellStart"/>
      <w:r w:rsidRPr="000718DE">
        <w:rPr>
          <w:rStyle w:val="FontStyle72"/>
          <w:rFonts w:ascii="Times New Roman" w:hAnsi="Times New Roman" w:cs="Times New Roman"/>
          <w:i w:val="0"/>
          <w:sz w:val="24"/>
          <w:szCs w:val="24"/>
        </w:rPr>
        <w:t>кыргызы</w:t>
      </w:r>
      <w:proofErr w:type="spellEnd"/>
      <w:r w:rsidRPr="000718DE">
        <w:rPr>
          <w:rStyle w:val="FontStyle72"/>
          <w:rFonts w:ascii="Times New Roman" w:hAnsi="Times New Roman" w:cs="Times New Roman"/>
          <w:i w:val="0"/>
          <w:sz w:val="24"/>
          <w:szCs w:val="24"/>
        </w:rPr>
        <w:t xml:space="preserve"> менее подверглись влиянию ислама. Это сказывается в мало религиозности и </w:t>
      </w:r>
      <w:proofErr w:type="spellStart"/>
      <w:r w:rsidRPr="000718DE">
        <w:rPr>
          <w:rStyle w:val="FontStyle72"/>
          <w:rFonts w:ascii="Times New Roman" w:hAnsi="Times New Roman" w:cs="Times New Roman"/>
          <w:i w:val="0"/>
          <w:sz w:val="24"/>
          <w:szCs w:val="24"/>
        </w:rPr>
        <w:t>кыргызы</w:t>
      </w:r>
      <w:proofErr w:type="spellEnd"/>
      <w:r w:rsidRPr="000718DE">
        <w:rPr>
          <w:rStyle w:val="FontStyle72"/>
          <w:rFonts w:ascii="Times New Roman" w:hAnsi="Times New Roman" w:cs="Times New Roman"/>
          <w:i w:val="0"/>
          <w:sz w:val="24"/>
          <w:szCs w:val="24"/>
        </w:rPr>
        <w:t xml:space="preserve"> не фанатично относятся к религии. В этом отношении о Кыргызстане можно говорить как о периферии «исламской цивилизации». Учитывая сложные процессы, происходящие в </w:t>
      </w:r>
      <w:proofErr w:type="spellStart"/>
      <w:r w:rsidRPr="000718DE">
        <w:rPr>
          <w:rStyle w:val="FontStyle72"/>
          <w:rFonts w:ascii="Times New Roman" w:hAnsi="Times New Roman" w:cs="Times New Roman"/>
          <w:i w:val="0"/>
          <w:sz w:val="24"/>
          <w:szCs w:val="24"/>
        </w:rPr>
        <w:t>поликонфессиональном</w:t>
      </w:r>
      <w:proofErr w:type="spellEnd"/>
      <w:r w:rsidRPr="000718DE">
        <w:rPr>
          <w:rStyle w:val="FontStyle72"/>
          <w:rFonts w:ascii="Times New Roman" w:hAnsi="Times New Roman" w:cs="Times New Roman"/>
          <w:i w:val="0"/>
          <w:sz w:val="24"/>
          <w:szCs w:val="24"/>
        </w:rPr>
        <w:t xml:space="preserve"> обществе можно констатировать, что религиозные общины </w:t>
      </w:r>
      <w:proofErr w:type="spellStart"/>
      <w:r w:rsidRPr="000718DE">
        <w:rPr>
          <w:rStyle w:val="FontStyle72"/>
          <w:rFonts w:ascii="Times New Roman" w:hAnsi="Times New Roman" w:cs="Times New Roman"/>
          <w:i w:val="0"/>
          <w:sz w:val="24"/>
          <w:szCs w:val="24"/>
        </w:rPr>
        <w:t>Кыргызской</w:t>
      </w:r>
      <w:proofErr w:type="spellEnd"/>
      <w:r w:rsidRPr="000718DE">
        <w:rPr>
          <w:rStyle w:val="FontStyle72"/>
          <w:rFonts w:ascii="Times New Roman" w:hAnsi="Times New Roman" w:cs="Times New Roman"/>
          <w:i w:val="0"/>
          <w:sz w:val="24"/>
          <w:szCs w:val="24"/>
        </w:rPr>
        <w:t xml:space="preserve"> Республики подтверждают свою приверженность к миру. Этому способствует политика в Кыргызстане, направленная на то, чтобы </w:t>
      </w:r>
      <w:proofErr w:type="spellStart"/>
      <w:r w:rsidRPr="000718DE">
        <w:rPr>
          <w:rStyle w:val="FontStyle72"/>
          <w:rFonts w:ascii="Times New Roman" w:hAnsi="Times New Roman" w:cs="Times New Roman"/>
          <w:i w:val="0"/>
          <w:sz w:val="24"/>
          <w:szCs w:val="24"/>
        </w:rPr>
        <w:t>полиэтничность</w:t>
      </w:r>
      <w:proofErr w:type="spellEnd"/>
      <w:r w:rsidRPr="000718DE">
        <w:rPr>
          <w:rStyle w:val="FontStyle72"/>
          <w:rFonts w:ascii="Times New Roman" w:hAnsi="Times New Roman" w:cs="Times New Roman"/>
          <w:i w:val="0"/>
          <w:sz w:val="24"/>
          <w:szCs w:val="24"/>
        </w:rPr>
        <w:t xml:space="preserve"> была эффективной, гибкой. Поэтому основными принципами государственной политики на современном этапе </w:t>
      </w:r>
      <w:proofErr w:type="spellStart"/>
      <w:r w:rsidRPr="000718DE">
        <w:rPr>
          <w:rStyle w:val="FontStyle72"/>
          <w:rFonts w:ascii="Times New Roman" w:hAnsi="Times New Roman" w:cs="Times New Roman"/>
          <w:i w:val="0"/>
          <w:sz w:val="24"/>
          <w:szCs w:val="24"/>
        </w:rPr>
        <w:t>кыргызстанского</w:t>
      </w:r>
      <w:proofErr w:type="spellEnd"/>
      <w:r w:rsidRPr="000718DE">
        <w:rPr>
          <w:rStyle w:val="FontStyle72"/>
          <w:rFonts w:ascii="Times New Roman" w:hAnsi="Times New Roman" w:cs="Times New Roman"/>
          <w:i w:val="0"/>
          <w:sz w:val="24"/>
          <w:szCs w:val="24"/>
        </w:rPr>
        <w:t xml:space="preserve"> общества являются:</w:t>
      </w:r>
    </w:p>
    <w:p w:rsidR="000718DE" w:rsidRPr="000718DE" w:rsidRDefault="000718DE" w:rsidP="000718DE">
      <w:pPr>
        <w:pStyle w:val="Style31"/>
        <w:widowControl/>
        <w:spacing w:line="240" w:lineRule="auto"/>
        <w:ind w:firstLine="567"/>
        <w:rPr>
          <w:rStyle w:val="FontStyle72"/>
          <w:rFonts w:ascii="Times New Roman" w:hAnsi="Times New Roman" w:cs="Times New Roman"/>
          <w:i w:val="0"/>
          <w:sz w:val="24"/>
          <w:szCs w:val="24"/>
        </w:rPr>
      </w:pPr>
      <w:r w:rsidRPr="000718DE">
        <w:rPr>
          <w:rStyle w:val="FontStyle72"/>
          <w:rFonts w:ascii="Times New Roman" w:hAnsi="Times New Roman" w:cs="Times New Roman"/>
          <w:i w:val="0"/>
          <w:sz w:val="24"/>
          <w:szCs w:val="24"/>
        </w:rPr>
        <w:t xml:space="preserve"> - равенство прав и свобод человека и гражданина независимо от его расы, национальности, языка;</w:t>
      </w:r>
    </w:p>
    <w:p w:rsidR="000718DE" w:rsidRPr="000718DE" w:rsidRDefault="000718DE" w:rsidP="000718DE">
      <w:pPr>
        <w:pStyle w:val="Style31"/>
        <w:widowControl/>
        <w:spacing w:line="240" w:lineRule="auto"/>
        <w:ind w:firstLine="567"/>
        <w:rPr>
          <w:rStyle w:val="FontStyle72"/>
          <w:rFonts w:ascii="Times New Roman" w:hAnsi="Times New Roman" w:cs="Times New Roman"/>
          <w:i w:val="0"/>
          <w:sz w:val="24"/>
          <w:szCs w:val="24"/>
        </w:rPr>
      </w:pPr>
      <w:r w:rsidRPr="000718DE">
        <w:rPr>
          <w:rStyle w:val="FontStyle72"/>
          <w:rFonts w:ascii="Times New Roman" w:hAnsi="Times New Roman" w:cs="Times New Roman"/>
          <w:i w:val="0"/>
          <w:sz w:val="24"/>
          <w:szCs w:val="24"/>
        </w:rPr>
        <w:t>- запрещение любых форм ограничения прав граждан по признакам социальной, расовой, национальной, языковой или религиозной принадлежности;</w:t>
      </w:r>
    </w:p>
    <w:p w:rsidR="000718DE" w:rsidRPr="000718DE" w:rsidRDefault="000718DE" w:rsidP="000718DE">
      <w:pPr>
        <w:pStyle w:val="Style31"/>
        <w:widowControl/>
        <w:spacing w:line="240" w:lineRule="auto"/>
        <w:ind w:firstLine="567"/>
        <w:rPr>
          <w:rStyle w:val="FontStyle72"/>
          <w:rFonts w:ascii="Times New Roman" w:hAnsi="Times New Roman" w:cs="Times New Roman"/>
          <w:i w:val="0"/>
          <w:sz w:val="24"/>
          <w:szCs w:val="24"/>
        </w:rPr>
      </w:pPr>
      <w:r w:rsidRPr="000718DE">
        <w:rPr>
          <w:rStyle w:val="FontStyle72"/>
          <w:rFonts w:ascii="Times New Roman" w:hAnsi="Times New Roman" w:cs="Times New Roman"/>
          <w:i w:val="0"/>
          <w:sz w:val="24"/>
          <w:szCs w:val="24"/>
        </w:rPr>
        <w:t>- сохранение исторически сложившейся целостности государства;</w:t>
      </w:r>
    </w:p>
    <w:p w:rsidR="000718DE" w:rsidRPr="000718DE" w:rsidRDefault="000718DE" w:rsidP="000718DE">
      <w:pPr>
        <w:pStyle w:val="Style31"/>
        <w:widowControl/>
        <w:spacing w:line="240" w:lineRule="auto"/>
        <w:ind w:firstLine="567"/>
        <w:rPr>
          <w:rStyle w:val="FontStyle72"/>
          <w:rFonts w:ascii="Times New Roman" w:hAnsi="Times New Roman" w:cs="Times New Roman"/>
          <w:i w:val="0"/>
          <w:sz w:val="24"/>
          <w:szCs w:val="24"/>
        </w:rPr>
      </w:pPr>
      <w:r w:rsidRPr="000718DE">
        <w:rPr>
          <w:rStyle w:val="FontStyle72"/>
          <w:rFonts w:ascii="Times New Roman" w:hAnsi="Times New Roman" w:cs="Times New Roman"/>
          <w:i w:val="0"/>
          <w:sz w:val="24"/>
          <w:szCs w:val="24"/>
        </w:rPr>
        <w:t>- право каждого гражданина определять и указывать свою национальную принадлежность без всякого развития национальных культур и языков народов;</w:t>
      </w:r>
    </w:p>
    <w:p w:rsidR="000718DE" w:rsidRPr="000718DE" w:rsidRDefault="000718DE" w:rsidP="000718DE">
      <w:pPr>
        <w:pStyle w:val="Style31"/>
        <w:widowControl/>
        <w:spacing w:line="240" w:lineRule="auto"/>
        <w:ind w:firstLine="567"/>
        <w:rPr>
          <w:rStyle w:val="FontStyle72"/>
          <w:rFonts w:ascii="Times New Roman" w:hAnsi="Times New Roman" w:cs="Times New Roman"/>
          <w:i w:val="0"/>
          <w:sz w:val="24"/>
          <w:szCs w:val="24"/>
        </w:rPr>
      </w:pPr>
      <w:r w:rsidRPr="000718DE">
        <w:rPr>
          <w:rStyle w:val="FontStyle72"/>
          <w:rFonts w:ascii="Times New Roman" w:hAnsi="Times New Roman" w:cs="Times New Roman"/>
          <w:i w:val="0"/>
          <w:sz w:val="24"/>
          <w:szCs w:val="24"/>
        </w:rPr>
        <w:t>- своевременное и мирное разрешение противоречий и конфликтов;</w:t>
      </w:r>
    </w:p>
    <w:p w:rsidR="000718DE" w:rsidRPr="000718DE" w:rsidRDefault="000718DE" w:rsidP="000718DE">
      <w:pPr>
        <w:pStyle w:val="Style31"/>
        <w:widowControl/>
        <w:spacing w:line="240" w:lineRule="auto"/>
        <w:ind w:firstLine="567"/>
        <w:rPr>
          <w:rStyle w:val="FontStyle72"/>
          <w:rFonts w:ascii="Times New Roman" w:hAnsi="Times New Roman" w:cs="Times New Roman"/>
          <w:i w:val="0"/>
          <w:sz w:val="24"/>
          <w:szCs w:val="24"/>
        </w:rPr>
      </w:pPr>
      <w:r w:rsidRPr="000718DE">
        <w:rPr>
          <w:rStyle w:val="FontStyle72"/>
          <w:rFonts w:ascii="Times New Roman" w:hAnsi="Times New Roman" w:cs="Times New Roman"/>
          <w:i w:val="0"/>
          <w:sz w:val="24"/>
          <w:szCs w:val="24"/>
        </w:rPr>
        <w:t>- запрещение деятельности, направленной на подрыв безопасности государства;</w:t>
      </w:r>
    </w:p>
    <w:p w:rsidR="000718DE" w:rsidRPr="000718DE" w:rsidRDefault="000718DE" w:rsidP="000718DE">
      <w:pPr>
        <w:pStyle w:val="Style31"/>
        <w:widowControl/>
        <w:spacing w:line="240" w:lineRule="auto"/>
        <w:ind w:firstLine="567"/>
        <w:rPr>
          <w:rStyle w:val="FontStyle72"/>
          <w:rFonts w:ascii="Times New Roman" w:hAnsi="Times New Roman" w:cs="Times New Roman"/>
          <w:i w:val="0"/>
          <w:sz w:val="24"/>
          <w:szCs w:val="24"/>
        </w:rPr>
      </w:pPr>
      <w:r w:rsidRPr="000718DE">
        <w:rPr>
          <w:rStyle w:val="FontStyle72"/>
          <w:rFonts w:ascii="Times New Roman" w:hAnsi="Times New Roman" w:cs="Times New Roman"/>
          <w:i w:val="0"/>
          <w:sz w:val="24"/>
          <w:szCs w:val="24"/>
        </w:rPr>
        <w:t>- возбуждение социальной, расовой, национальной и религиозной розни, ненависти, либо вражды;</w:t>
      </w:r>
    </w:p>
    <w:p w:rsidR="000718DE" w:rsidRPr="000718DE" w:rsidRDefault="000718DE" w:rsidP="000718DE">
      <w:pPr>
        <w:pStyle w:val="Style31"/>
        <w:widowControl/>
        <w:spacing w:line="240" w:lineRule="auto"/>
        <w:ind w:firstLine="567"/>
        <w:rPr>
          <w:rStyle w:val="FontStyle72"/>
          <w:rFonts w:ascii="Times New Roman" w:hAnsi="Times New Roman" w:cs="Times New Roman"/>
          <w:i w:val="0"/>
          <w:sz w:val="24"/>
          <w:szCs w:val="24"/>
          <w:lang w:val="ky-KG"/>
        </w:rPr>
      </w:pPr>
      <w:r w:rsidRPr="000718DE">
        <w:rPr>
          <w:rStyle w:val="FontStyle72"/>
          <w:rFonts w:ascii="Times New Roman" w:hAnsi="Times New Roman" w:cs="Times New Roman"/>
          <w:i w:val="0"/>
          <w:sz w:val="24"/>
          <w:szCs w:val="24"/>
        </w:rPr>
        <w:t xml:space="preserve">- защита прав и интересов граждан за ее пределами, поддержка соотечественников, проживающих в зарубежных странах, в сохранении и развитии родного языка, культуры и национальных традиций, в укреплении их связей с родиной в соответствии с нормами международного права. Все это подчеркивает, что в процессе демократических реформ в </w:t>
      </w:r>
      <w:proofErr w:type="spellStart"/>
      <w:r w:rsidRPr="000718DE">
        <w:rPr>
          <w:rStyle w:val="FontStyle72"/>
          <w:rFonts w:ascii="Times New Roman" w:hAnsi="Times New Roman" w:cs="Times New Roman"/>
          <w:i w:val="0"/>
          <w:sz w:val="24"/>
          <w:szCs w:val="24"/>
        </w:rPr>
        <w:t>Кыргызской</w:t>
      </w:r>
      <w:proofErr w:type="spellEnd"/>
      <w:r w:rsidRPr="000718DE">
        <w:rPr>
          <w:rStyle w:val="FontStyle72"/>
          <w:rFonts w:ascii="Times New Roman" w:hAnsi="Times New Roman" w:cs="Times New Roman"/>
          <w:i w:val="0"/>
          <w:sz w:val="24"/>
          <w:szCs w:val="24"/>
        </w:rPr>
        <w:t xml:space="preserve"> Республике в целом обеспечены основные права граждан, предусмотренные декларацией прав человека и международными пактами о правах человека, в том числе и  право на свободу совести и религии. Начался и продолжается процесс духовного возрождения народа Кыргызстана, граждане республики получили возможность беспрепятственно удовлетворять свои религиозные нужды и потребности.</w:t>
      </w:r>
    </w:p>
    <w:p w:rsidR="000718DE" w:rsidRPr="000718DE" w:rsidRDefault="000718DE" w:rsidP="000718DE">
      <w:pPr>
        <w:pStyle w:val="Style31"/>
        <w:widowControl/>
        <w:spacing w:line="240" w:lineRule="auto"/>
        <w:ind w:firstLine="567"/>
        <w:rPr>
          <w:rStyle w:val="FontStyle72"/>
          <w:rFonts w:ascii="Times New Roman" w:hAnsi="Times New Roman" w:cs="Times New Roman"/>
          <w:i w:val="0"/>
          <w:sz w:val="24"/>
          <w:szCs w:val="24"/>
        </w:rPr>
      </w:pPr>
      <w:r w:rsidRPr="000718DE">
        <w:rPr>
          <w:rStyle w:val="FontStyle72"/>
          <w:rFonts w:ascii="Times New Roman" w:hAnsi="Times New Roman" w:cs="Times New Roman"/>
          <w:i w:val="0"/>
          <w:sz w:val="24"/>
          <w:szCs w:val="24"/>
        </w:rPr>
        <w:t xml:space="preserve">Сегодня </w:t>
      </w:r>
      <w:proofErr w:type="spellStart"/>
      <w:r w:rsidRPr="000718DE">
        <w:rPr>
          <w:rStyle w:val="FontStyle72"/>
          <w:rFonts w:ascii="Times New Roman" w:hAnsi="Times New Roman" w:cs="Times New Roman"/>
          <w:i w:val="0"/>
          <w:sz w:val="24"/>
          <w:szCs w:val="24"/>
        </w:rPr>
        <w:t>религиознаяситуация</w:t>
      </w:r>
      <w:proofErr w:type="spellEnd"/>
      <w:r w:rsidRPr="000718DE">
        <w:rPr>
          <w:rStyle w:val="FontStyle72"/>
          <w:rFonts w:ascii="Times New Roman" w:hAnsi="Times New Roman" w:cs="Times New Roman"/>
          <w:i w:val="0"/>
          <w:sz w:val="24"/>
          <w:szCs w:val="24"/>
        </w:rPr>
        <w:t xml:space="preserve"> характеризуется </w:t>
      </w:r>
      <w:proofErr w:type="spellStart"/>
      <w:r w:rsidRPr="000718DE">
        <w:rPr>
          <w:rStyle w:val="FontStyle72"/>
          <w:rFonts w:ascii="Times New Roman" w:hAnsi="Times New Roman" w:cs="Times New Roman"/>
          <w:i w:val="0"/>
          <w:sz w:val="24"/>
          <w:szCs w:val="24"/>
        </w:rPr>
        <w:t>возрожденческими</w:t>
      </w:r>
      <w:proofErr w:type="spellEnd"/>
      <w:r w:rsidRPr="000718DE">
        <w:rPr>
          <w:rStyle w:val="FontStyle72"/>
          <w:rFonts w:ascii="Times New Roman" w:hAnsi="Times New Roman" w:cs="Times New Roman"/>
          <w:i w:val="0"/>
          <w:sz w:val="24"/>
          <w:szCs w:val="24"/>
        </w:rPr>
        <w:t xml:space="preserve"> тенденциями. Как отмечают ученые в этой области В. </w:t>
      </w:r>
      <w:proofErr w:type="spellStart"/>
      <w:r w:rsidRPr="000718DE">
        <w:rPr>
          <w:rStyle w:val="FontStyle72"/>
          <w:rFonts w:ascii="Times New Roman" w:hAnsi="Times New Roman" w:cs="Times New Roman"/>
          <w:i w:val="0"/>
          <w:sz w:val="24"/>
          <w:szCs w:val="24"/>
        </w:rPr>
        <w:t>Тутлис</w:t>
      </w:r>
      <w:proofErr w:type="spellEnd"/>
      <w:r w:rsidRPr="000718DE">
        <w:rPr>
          <w:rStyle w:val="FontStyle72"/>
          <w:rFonts w:ascii="Times New Roman" w:hAnsi="Times New Roman" w:cs="Times New Roman"/>
          <w:i w:val="0"/>
          <w:sz w:val="24"/>
          <w:szCs w:val="24"/>
        </w:rPr>
        <w:t xml:space="preserve">, И.Иванова: «Сам вопрос выбора веры, обычно называемой свободой совести, на практике приобрел, весьма ограниченный статус – стал правом </w:t>
      </w:r>
      <w:r w:rsidRPr="000718DE">
        <w:rPr>
          <w:rStyle w:val="FontStyle72"/>
          <w:rFonts w:ascii="Times New Roman" w:hAnsi="Times New Roman" w:cs="Times New Roman"/>
          <w:i w:val="0"/>
          <w:sz w:val="24"/>
          <w:szCs w:val="24"/>
        </w:rPr>
        <w:lastRenderedPageBreak/>
        <w:t>выбирать любую религию, но исключил широкую возможность не выбирать никакой. Люди не то, чтобы боятся проявлять свое неверие, а стараются не афишировать его. И если заявление о своей конфессиональной принадлежности или вообще религиозности прежде считалось определенным актом мужества, то теперь смелость нужна для того, чтобы публично причислить себя к атеистам или же религиозно индифферентным. К тому же религия стала еще предметом моды. И как всякая мода, она вошла в неспособное к самооценке массовое сознание» [7].</w:t>
      </w:r>
    </w:p>
    <w:p w:rsidR="000718DE" w:rsidRPr="000718DE" w:rsidRDefault="000718DE" w:rsidP="000718DE">
      <w:pPr>
        <w:pStyle w:val="Style31"/>
        <w:widowControl/>
        <w:spacing w:line="240" w:lineRule="auto"/>
        <w:ind w:firstLine="567"/>
        <w:rPr>
          <w:rStyle w:val="FontStyle72"/>
          <w:rFonts w:ascii="Times New Roman" w:hAnsi="Times New Roman" w:cs="Times New Roman"/>
          <w:i w:val="0"/>
          <w:sz w:val="24"/>
          <w:szCs w:val="24"/>
        </w:rPr>
      </w:pPr>
      <w:r w:rsidRPr="000718DE">
        <w:rPr>
          <w:rStyle w:val="FontStyle72"/>
          <w:rFonts w:ascii="Times New Roman" w:hAnsi="Times New Roman" w:cs="Times New Roman"/>
          <w:i w:val="0"/>
          <w:sz w:val="24"/>
          <w:szCs w:val="24"/>
        </w:rPr>
        <w:t xml:space="preserve">Трудно представить, что у </w:t>
      </w:r>
      <w:proofErr w:type="spellStart"/>
      <w:r w:rsidRPr="000718DE">
        <w:rPr>
          <w:rStyle w:val="FontStyle72"/>
          <w:rFonts w:ascii="Times New Roman" w:hAnsi="Times New Roman" w:cs="Times New Roman"/>
          <w:i w:val="0"/>
          <w:sz w:val="24"/>
          <w:szCs w:val="24"/>
        </w:rPr>
        <w:t>кыргызстанцев</w:t>
      </w:r>
      <w:proofErr w:type="spellEnd"/>
      <w:r w:rsidRPr="000718DE">
        <w:rPr>
          <w:rStyle w:val="FontStyle72"/>
          <w:rFonts w:ascii="Times New Roman" w:hAnsi="Times New Roman" w:cs="Times New Roman"/>
          <w:i w:val="0"/>
          <w:sz w:val="24"/>
          <w:szCs w:val="24"/>
        </w:rPr>
        <w:t>, в недавнем прошлом граждан Советского Союза, в котором активно пропагандировались идеи атеизма, в одночасье вспыхнули и запылали религиозные чувства.</w:t>
      </w:r>
    </w:p>
    <w:p w:rsidR="000718DE" w:rsidRPr="000718DE" w:rsidRDefault="000718DE" w:rsidP="000718DE">
      <w:pPr>
        <w:pStyle w:val="Style31"/>
        <w:widowControl/>
        <w:spacing w:line="240" w:lineRule="auto"/>
        <w:ind w:firstLine="567"/>
        <w:rPr>
          <w:rStyle w:val="FontStyle72"/>
          <w:rFonts w:ascii="Times New Roman" w:hAnsi="Times New Roman" w:cs="Times New Roman"/>
          <w:i w:val="0"/>
          <w:sz w:val="24"/>
          <w:szCs w:val="24"/>
        </w:rPr>
      </w:pPr>
      <w:r w:rsidRPr="000718DE">
        <w:rPr>
          <w:rStyle w:val="FontStyle72"/>
          <w:rFonts w:ascii="Times New Roman" w:hAnsi="Times New Roman" w:cs="Times New Roman"/>
          <w:i w:val="0"/>
          <w:sz w:val="24"/>
          <w:szCs w:val="24"/>
        </w:rPr>
        <w:t>Это связано с рядом объективных и субъективных факторов. Несомненно, что одним из главных условий наблюдавшегося религиозного ренессанса стало изменение самого общества, учреждение демократических норм в отношении религиозного мировоззрения и культовых учреждений.</w:t>
      </w:r>
    </w:p>
    <w:p w:rsidR="000718DE" w:rsidRPr="000718DE" w:rsidRDefault="000718DE" w:rsidP="000718DE">
      <w:pPr>
        <w:pStyle w:val="Style4"/>
        <w:widowControl/>
        <w:ind w:firstLine="567"/>
        <w:jc w:val="both"/>
        <w:rPr>
          <w:rStyle w:val="FontStyle72"/>
          <w:rFonts w:ascii="Times New Roman" w:hAnsi="Times New Roman" w:cs="Times New Roman"/>
          <w:b/>
          <w:i w:val="0"/>
          <w:sz w:val="24"/>
          <w:szCs w:val="24"/>
        </w:rPr>
      </w:pPr>
    </w:p>
    <w:p w:rsidR="000718DE" w:rsidRPr="000718DE" w:rsidRDefault="000718DE" w:rsidP="000718DE">
      <w:pPr>
        <w:pStyle w:val="Style4"/>
        <w:widowControl/>
        <w:ind w:firstLine="567"/>
        <w:jc w:val="both"/>
        <w:rPr>
          <w:rStyle w:val="FontStyle72"/>
          <w:rFonts w:ascii="Times New Roman" w:hAnsi="Times New Roman" w:cs="Times New Roman"/>
          <w:b/>
          <w:i w:val="0"/>
          <w:sz w:val="24"/>
          <w:szCs w:val="24"/>
        </w:rPr>
      </w:pPr>
      <w:r w:rsidRPr="000718DE">
        <w:rPr>
          <w:rStyle w:val="FontStyle72"/>
          <w:rFonts w:ascii="Times New Roman" w:hAnsi="Times New Roman" w:cs="Times New Roman"/>
          <w:b/>
          <w:i w:val="0"/>
          <w:sz w:val="24"/>
          <w:szCs w:val="24"/>
        </w:rPr>
        <w:t>Литература:</w:t>
      </w:r>
    </w:p>
    <w:p w:rsidR="000718DE" w:rsidRPr="000718DE" w:rsidRDefault="000718DE" w:rsidP="000718DE">
      <w:pPr>
        <w:pStyle w:val="a4"/>
        <w:widowControl/>
        <w:numPr>
          <w:ilvl w:val="0"/>
          <w:numId w:val="1"/>
        </w:numPr>
        <w:tabs>
          <w:tab w:val="left" w:pos="1134"/>
        </w:tabs>
        <w:ind w:left="0" w:firstLine="567"/>
        <w:jc w:val="both"/>
        <w:rPr>
          <w:b w:val="0"/>
          <w:sz w:val="24"/>
          <w:szCs w:val="24"/>
        </w:rPr>
      </w:pPr>
      <w:proofErr w:type="spellStart"/>
      <w:r w:rsidRPr="000718DE">
        <w:rPr>
          <w:b w:val="0"/>
          <w:sz w:val="24"/>
          <w:szCs w:val="24"/>
        </w:rPr>
        <w:t>Сейталиева</w:t>
      </w:r>
      <w:proofErr w:type="spellEnd"/>
      <w:r w:rsidRPr="000718DE">
        <w:rPr>
          <w:b w:val="0"/>
          <w:sz w:val="24"/>
          <w:szCs w:val="24"/>
        </w:rPr>
        <w:t xml:space="preserve">  Г.А. Отдельные показатели роста популярности ислама… – С.28-33.</w:t>
      </w:r>
    </w:p>
    <w:p w:rsidR="000718DE" w:rsidRPr="000718DE" w:rsidRDefault="000718DE" w:rsidP="000718DE">
      <w:pPr>
        <w:pStyle w:val="Style4"/>
        <w:widowControl/>
        <w:numPr>
          <w:ilvl w:val="0"/>
          <w:numId w:val="1"/>
        </w:numPr>
        <w:tabs>
          <w:tab w:val="left" w:pos="1134"/>
        </w:tabs>
        <w:ind w:left="0" w:firstLine="567"/>
        <w:jc w:val="both"/>
      </w:pPr>
      <w:proofErr w:type="spellStart"/>
      <w:r w:rsidRPr="000718DE">
        <w:t>Жакина</w:t>
      </w:r>
      <w:proofErr w:type="spellEnd"/>
      <w:r w:rsidRPr="000718DE">
        <w:t xml:space="preserve"> А.К. Феномен современной религиозности в социологическом ракурсе // </w:t>
      </w:r>
      <w:proofErr w:type="spellStart"/>
      <w:r w:rsidRPr="000718DE">
        <w:t>Саясат</w:t>
      </w:r>
      <w:proofErr w:type="spellEnd"/>
      <w:r w:rsidRPr="000718DE">
        <w:t>. – 1999. – №11-12. – С. 79.</w:t>
      </w:r>
    </w:p>
    <w:p w:rsidR="000718DE" w:rsidRPr="000718DE" w:rsidRDefault="000718DE" w:rsidP="000718DE">
      <w:pPr>
        <w:pStyle w:val="a4"/>
        <w:widowControl/>
        <w:numPr>
          <w:ilvl w:val="0"/>
          <w:numId w:val="1"/>
        </w:numPr>
        <w:tabs>
          <w:tab w:val="left" w:pos="1134"/>
        </w:tabs>
        <w:ind w:left="0" w:firstLine="567"/>
        <w:jc w:val="both"/>
        <w:rPr>
          <w:b w:val="0"/>
          <w:sz w:val="24"/>
          <w:szCs w:val="24"/>
        </w:rPr>
      </w:pPr>
      <w:proofErr w:type="spellStart"/>
      <w:r w:rsidRPr="000718DE">
        <w:rPr>
          <w:b w:val="0"/>
          <w:sz w:val="24"/>
          <w:szCs w:val="24"/>
        </w:rPr>
        <w:t>Дононбаев</w:t>
      </w:r>
      <w:proofErr w:type="spellEnd"/>
      <w:r w:rsidRPr="000718DE">
        <w:rPr>
          <w:b w:val="0"/>
          <w:sz w:val="24"/>
          <w:szCs w:val="24"/>
        </w:rPr>
        <w:t xml:space="preserve"> А. Культура «толерантного» сознания и поведения народов Центральной Азии // Диалог культур и религий – гарантия мира и стабильности. – Б., 2002. – С. 143-145.</w:t>
      </w:r>
    </w:p>
    <w:p w:rsidR="000718DE" w:rsidRPr="000718DE" w:rsidRDefault="000718DE" w:rsidP="000718DE">
      <w:pPr>
        <w:pStyle w:val="Style4"/>
        <w:widowControl/>
        <w:numPr>
          <w:ilvl w:val="0"/>
          <w:numId w:val="1"/>
        </w:numPr>
        <w:tabs>
          <w:tab w:val="left" w:pos="1134"/>
        </w:tabs>
        <w:ind w:left="0" w:firstLine="567"/>
        <w:jc w:val="both"/>
      </w:pPr>
      <w:proofErr w:type="spellStart"/>
      <w:r w:rsidRPr="000718DE">
        <w:t>Тутлис</w:t>
      </w:r>
      <w:proofErr w:type="spellEnd"/>
      <w:r w:rsidRPr="000718DE">
        <w:t xml:space="preserve"> В., Иванова И. </w:t>
      </w:r>
      <w:proofErr w:type="spellStart"/>
      <w:r w:rsidRPr="000718DE">
        <w:rPr>
          <w:lang w:val="en-US"/>
        </w:rPr>
        <w:t>Homopoliticus</w:t>
      </w:r>
      <w:proofErr w:type="spellEnd"/>
      <w:r w:rsidRPr="000718DE">
        <w:t xml:space="preserve"> и его религиозность на переходных этапах развития Кыргызстана // Центральная Азия и Кавказ. – 2000. - №6 (12) – С. 101.</w:t>
      </w:r>
    </w:p>
    <w:p w:rsidR="000718DE" w:rsidRPr="000718DE" w:rsidRDefault="000718DE" w:rsidP="000718DE">
      <w:pPr>
        <w:pStyle w:val="a4"/>
        <w:widowControl/>
        <w:numPr>
          <w:ilvl w:val="0"/>
          <w:numId w:val="1"/>
        </w:numPr>
        <w:tabs>
          <w:tab w:val="left" w:pos="1134"/>
        </w:tabs>
        <w:ind w:left="0" w:firstLine="567"/>
        <w:jc w:val="both"/>
        <w:rPr>
          <w:b w:val="0"/>
          <w:sz w:val="24"/>
          <w:szCs w:val="24"/>
        </w:rPr>
      </w:pPr>
      <w:proofErr w:type="spellStart"/>
      <w:r w:rsidRPr="000718DE">
        <w:rPr>
          <w:b w:val="0"/>
          <w:sz w:val="24"/>
          <w:szCs w:val="24"/>
        </w:rPr>
        <w:t>Сейед</w:t>
      </w:r>
      <w:proofErr w:type="spellEnd"/>
      <w:r w:rsidRPr="000718DE">
        <w:rPr>
          <w:b w:val="0"/>
          <w:sz w:val="24"/>
          <w:szCs w:val="24"/>
        </w:rPr>
        <w:t xml:space="preserve"> </w:t>
      </w:r>
      <w:proofErr w:type="spellStart"/>
      <w:r w:rsidRPr="000718DE">
        <w:rPr>
          <w:b w:val="0"/>
          <w:sz w:val="24"/>
          <w:szCs w:val="24"/>
        </w:rPr>
        <w:t>Мохаммад</w:t>
      </w:r>
      <w:proofErr w:type="spellEnd"/>
      <w:r w:rsidRPr="000718DE">
        <w:rPr>
          <w:b w:val="0"/>
          <w:sz w:val="24"/>
          <w:szCs w:val="24"/>
        </w:rPr>
        <w:t xml:space="preserve"> Хатами. Традиция и мысль во власти авторитаризма. – М., 2002. – С. 14.  </w:t>
      </w:r>
    </w:p>
    <w:p w:rsidR="000718DE" w:rsidRPr="000718DE" w:rsidRDefault="000718DE" w:rsidP="000718DE">
      <w:pPr>
        <w:pStyle w:val="a4"/>
        <w:widowControl/>
        <w:numPr>
          <w:ilvl w:val="0"/>
          <w:numId w:val="1"/>
        </w:numPr>
        <w:tabs>
          <w:tab w:val="left" w:pos="1134"/>
        </w:tabs>
        <w:ind w:left="0" w:firstLine="567"/>
        <w:jc w:val="both"/>
        <w:rPr>
          <w:b w:val="0"/>
          <w:sz w:val="24"/>
          <w:szCs w:val="24"/>
        </w:rPr>
      </w:pPr>
      <w:r w:rsidRPr="000718DE">
        <w:rPr>
          <w:b w:val="0"/>
          <w:sz w:val="24"/>
          <w:szCs w:val="24"/>
        </w:rPr>
        <w:t>Введение в ислам (</w:t>
      </w:r>
      <w:proofErr w:type="spellStart"/>
      <w:r w:rsidRPr="000718DE">
        <w:rPr>
          <w:b w:val="0"/>
          <w:sz w:val="24"/>
          <w:szCs w:val="24"/>
        </w:rPr>
        <w:t>Мухтасар</w:t>
      </w:r>
      <w:proofErr w:type="spellEnd"/>
      <w:r w:rsidRPr="000718DE">
        <w:rPr>
          <w:b w:val="0"/>
          <w:sz w:val="24"/>
          <w:szCs w:val="24"/>
        </w:rPr>
        <w:t xml:space="preserve"> </w:t>
      </w:r>
      <w:proofErr w:type="spellStart"/>
      <w:r w:rsidRPr="000718DE">
        <w:rPr>
          <w:b w:val="0"/>
          <w:sz w:val="24"/>
          <w:szCs w:val="24"/>
        </w:rPr>
        <w:t>Ильми-Халь</w:t>
      </w:r>
      <w:proofErr w:type="spellEnd"/>
      <w:r w:rsidRPr="000718DE">
        <w:rPr>
          <w:b w:val="0"/>
          <w:sz w:val="24"/>
          <w:szCs w:val="24"/>
        </w:rPr>
        <w:t>). – СПб</w:t>
      </w:r>
      <w:proofErr w:type="gramStart"/>
      <w:r w:rsidRPr="000718DE">
        <w:rPr>
          <w:b w:val="0"/>
          <w:sz w:val="24"/>
          <w:szCs w:val="24"/>
        </w:rPr>
        <w:t xml:space="preserve">., </w:t>
      </w:r>
      <w:proofErr w:type="gramEnd"/>
      <w:r w:rsidRPr="000718DE">
        <w:rPr>
          <w:b w:val="0"/>
          <w:sz w:val="24"/>
          <w:szCs w:val="24"/>
        </w:rPr>
        <w:t>2005. – С. 4.</w:t>
      </w:r>
    </w:p>
    <w:p w:rsidR="000718DE" w:rsidRPr="000718DE" w:rsidRDefault="000718DE" w:rsidP="000718DE">
      <w:pPr>
        <w:pStyle w:val="a4"/>
        <w:widowControl/>
        <w:numPr>
          <w:ilvl w:val="0"/>
          <w:numId w:val="1"/>
        </w:numPr>
        <w:tabs>
          <w:tab w:val="left" w:pos="1134"/>
        </w:tabs>
        <w:ind w:left="0" w:firstLine="567"/>
        <w:jc w:val="both"/>
        <w:rPr>
          <w:b w:val="0"/>
          <w:sz w:val="24"/>
          <w:szCs w:val="24"/>
        </w:rPr>
      </w:pPr>
      <w:r w:rsidRPr="000718DE">
        <w:rPr>
          <w:b w:val="0"/>
          <w:sz w:val="24"/>
          <w:szCs w:val="24"/>
        </w:rPr>
        <w:t>Маркс К., Энгельс Ф. – Соч., т.20. – С. 328.</w:t>
      </w:r>
    </w:p>
    <w:p w:rsidR="00B7462E" w:rsidRPr="000718DE" w:rsidRDefault="00B7462E">
      <w:pPr>
        <w:rPr>
          <w:rFonts w:ascii="Times New Roman" w:hAnsi="Times New Roman" w:cs="Times New Roman"/>
          <w:sz w:val="24"/>
          <w:szCs w:val="24"/>
        </w:rPr>
      </w:pPr>
    </w:p>
    <w:sectPr w:rsidR="00B7462E" w:rsidRPr="000718DE" w:rsidSect="00B746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057AB"/>
    <w:multiLevelType w:val="hybridMultilevel"/>
    <w:tmpl w:val="077A2DCA"/>
    <w:lvl w:ilvl="0" w:tplc="84B0CFE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18DE"/>
    <w:rsid w:val="000718DE"/>
    <w:rsid w:val="008D4D0B"/>
    <w:rsid w:val="00B746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caps/>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8DE"/>
    <w:rPr>
      <w:rFonts w:asciiTheme="minorHAnsi" w:eastAsiaTheme="minorEastAsia" w:hAnsiTheme="minorHAnsi" w:cstheme="minorBidi"/>
      <w:b w:val="0"/>
      <w:caps w:val="0"/>
      <w:sz w:val="22"/>
      <w:szCs w:val="22"/>
      <w:lang w:eastAsia="ru-RU"/>
    </w:rPr>
  </w:style>
  <w:style w:type="paragraph" w:styleId="2">
    <w:name w:val="heading 2"/>
    <w:basedOn w:val="a"/>
    <w:next w:val="a"/>
    <w:link w:val="20"/>
    <w:uiPriority w:val="9"/>
    <w:unhideWhenUsed/>
    <w:qFormat/>
    <w:rsid w:val="000718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18DE"/>
    <w:rPr>
      <w:rFonts w:asciiTheme="majorHAnsi" w:eastAsiaTheme="majorEastAsia" w:hAnsiTheme="majorHAnsi" w:cstheme="majorBidi"/>
      <w:bCs/>
      <w:caps w:val="0"/>
      <w:color w:val="4F81BD" w:themeColor="accent1"/>
      <w:sz w:val="26"/>
      <w:szCs w:val="26"/>
      <w:lang w:eastAsia="ru-RU"/>
    </w:rPr>
  </w:style>
  <w:style w:type="paragraph" w:styleId="a3">
    <w:name w:val="Normal (Web)"/>
    <w:basedOn w:val="a"/>
    <w:unhideWhenUsed/>
    <w:rsid w:val="000718D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aliases w:val="Сноски доклада, Знак Знак Знак Знак,Знак Знак Знак,Знак Знак,Знак Знак Знак Знак"/>
    <w:basedOn w:val="a"/>
    <w:link w:val="a5"/>
    <w:unhideWhenUsed/>
    <w:rsid w:val="000718DE"/>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customStyle="1" w:styleId="a5">
    <w:name w:val="Текст сноски Знак"/>
    <w:aliases w:val="Сноски доклада Знак, Знак Знак Знак Знак Знак,Знак Знак Знак Знак1,Знак Знак Знак1,Знак Знак Знак Знак Знак"/>
    <w:basedOn w:val="a0"/>
    <w:link w:val="a4"/>
    <w:rsid w:val="000718DE"/>
    <w:rPr>
      <w:rFonts w:eastAsia="Times New Roman"/>
      <w:bCs/>
      <w:caps w:val="0"/>
      <w:sz w:val="20"/>
      <w:szCs w:val="20"/>
      <w:lang w:eastAsia="ru-RU"/>
    </w:rPr>
  </w:style>
  <w:style w:type="paragraph" w:customStyle="1" w:styleId="Style4">
    <w:name w:val="Style4"/>
    <w:basedOn w:val="a"/>
    <w:uiPriority w:val="99"/>
    <w:rsid w:val="000718D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0718D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0">
    <w:name w:val="Style30"/>
    <w:basedOn w:val="a"/>
    <w:rsid w:val="000718DE"/>
    <w:pPr>
      <w:widowControl w:val="0"/>
      <w:autoSpaceDE w:val="0"/>
      <w:autoSpaceDN w:val="0"/>
      <w:adjustRightInd w:val="0"/>
      <w:spacing w:after="0" w:line="485" w:lineRule="exact"/>
      <w:ind w:hanging="221"/>
      <w:jc w:val="both"/>
    </w:pPr>
    <w:rPr>
      <w:rFonts w:ascii="Times New Roman" w:eastAsia="Times New Roman" w:hAnsi="Times New Roman" w:cs="Times New Roman"/>
      <w:sz w:val="24"/>
      <w:szCs w:val="24"/>
    </w:rPr>
  </w:style>
  <w:style w:type="paragraph" w:customStyle="1" w:styleId="Style31">
    <w:name w:val="Style31"/>
    <w:basedOn w:val="a"/>
    <w:rsid w:val="000718DE"/>
    <w:pPr>
      <w:widowControl w:val="0"/>
      <w:autoSpaceDE w:val="0"/>
      <w:autoSpaceDN w:val="0"/>
      <w:adjustRightInd w:val="0"/>
      <w:spacing w:after="0" w:line="485" w:lineRule="exact"/>
      <w:ind w:hanging="394"/>
      <w:jc w:val="both"/>
    </w:pPr>
    <w:rPr>
      <w:rFonts w:ascii="Times New Roman" w:eastAsia="Times New Roman" w:hAnsi="Times New Roman" w:cs="Times New Roman"/>
      <w:sz w:val="24"/>
      <w:szCs w:val="24"/>
    </w:rPr>
  </w:style>
  <w:style w:type="character" w:customStyle="1" w:styleId="FontStyle72">
    <w:name w:val="Font Style72"/>
    <w:basedOn w:val="a0"/>
    <w:rsid w:val="000718DE"/>
    <w:rPr>
      <w:rFonts w:ascii="Bookman Old Style" w:hAnsi="Bookman Old Style" w:cs="Bookman Old Style"/>
      <w:i/>
      <w:iCs/>
      <w:spacing w:val="-10"/>
      <w:sz w:val="18"/>
      <w:szCs w:val="18"/>
    </w:rPr>
  </w:style>
  <w:style w:type="character" w:customStyle="1" w:styleId="FontStyle109">
    <w:name w:val="Font Style109"/>
    <w:basedOn w:val="a0"/>
    <w:rsid w:val="000718DE"/>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2297</Words>
  <Characters>13099</Characters>
  <Application>Microsoft Office Word</Application>
  <DocSecurity>0</DocSecurity>
  <Lines>109</Lines>
  <Paragraphs>30</Paragraphs>
  <ScaleCrop>false</ScaleCrop>
  <Company>MultiDVD Team</Company>
  <LinksUpToDate>false</LinksUpToDate>
  <CharactersWithSpaces>15366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Venera_Asanovna</dc:creator>
  <cp:keywords/>
  <dc:description/>
  <cp:lastModifiedBy>Venera_Asanovna</cp:lastModifiedBy>
  <cp:revision>1</cp:revision>
  <dcterms:created xsi:type="dcterms:W3CDTF">2015-09-18T03:54:00Z</dcterms:created>
  <dcterms:modified xsi:type="dcterms:W3CDTF">2015-09-18T03:57:00Z</dcterms:modified>
</cp:coreProperties>
</file>